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ind w:firstLine="0"/>
        <w:jc w:val="both"/>
        <w:rPr>
          <w:rFonts w:hint="eastAsia" w:eastAsia="黑体"/>
          <w:b/>
          <w:bCs/>
          <w:color w:val="000000"/>
          <w:sz w:val="84"/>
        </w:rPr>
      </w:pPr>
      <w:r>
        <w:rPr>
          <w:rFonts w:hint="eastAsia" w:eastAsia="黑体"/>
          <w:b/>
          <w:bCs/>
          <w:color w:val="000000"/>
          <w:sz w:val="84"/>
        </w:rPr>
      </w:r>
      <w:r/>
    </w:p>
    <w:p>
      <w:pPr>
        <w:pStyle w:val="818"/>
        <w:ind w:firstLine="0"/>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818"/>
        <w:ind w:firstLine="1285"/>
        <w:jc w:val="both"/>
        <w:rPr>
          <w:b/>
          <w:bCs/>
          <w:color w:val="000000"/>
          <w:sz w:val="32"/>
        </w:rPr>
      </w:pPr>
      <w:r>
        <w:rPr>
          <w:b/>
          <w:bCs/>
          <w:color w:val="000000"/>
          <w:sz w:val="32"/>
        </w:rPr>
      </w:r>
      <w:r/>
    </w:p>
    <w:p>
      <w:pPr>
        <w:pStyle w:val="818"/>
        <w:ind w:firstLine="1285"/>
        <w:jc w:val="both"/>
        <w:rPr>
          <w:b/>
          <w:bCs/>
          <w:color w:val="000000"/>
          <w:sz w:val="32"/>
        </w:rPr>
      </w:pPr>
      <w:r>
        <w:rPr>
          <w:b/>
          <w:bCs/>
          <w:color w:val="000000"/>
          <w:sz w:val="32"/>
        </w:rPr>
      </w:r>
      <w:r/>
    </w:p>
    <w:p>
      <w:pPr>
        <w:pStyle w:val="818"/>
        <w:ind w:firstLine="1285"/>
        <w:jc w:val="both"/>
        <w:rPr>
          <w:b/>
          <w:bCs/>
          <w:color w:val="000000"/>
          <w:sz w:val="32"/>
        </w:rPr>
      </w:pPr>
      <w:r>
        <w:rPr>
          <w:b/>
          <w:bCs/>
          <w:color w:val="000000"/>
          <w:sz w:val="32"/>
        </w:rPr>
      </w:r>
      <w:r/>
    </w:p>
    <w:p>
      <w:pPr>
        <w:pStyle w:val="818"/>
        <w:ind w:firstLine="1285"/>
        <w:jc w:val="both"/>
        <w:rPr>
          <w:b/>
          <w:bCs/>
          <w:color w:val="000000"/>
          <w:sz w:val="32"/>
        </w:rPr>
      </w:pPr>
      <w:r>
        <w:rPr>
          <w:b/>
          <w:bCs/>
          <w:color w:val="000000"/>
          <w:sz w:val="32"/>
        </w:rPr>
      </w:r>
      <w:r/>
    </w:p>
    <w:p>
      <w:pPr>
        <w:pStyle w:val="818"/>
        <w:ind w:firstLine="1285"/>
        <w:jc w:val="center"/>
        <w:rPr>
          <w:b/>
          <w:bCs/>
          <w:color w:val="000000"/>
          <w:sz w:val="32"/>
        </w:rPr>
      </w:pPr>
      <w:r>
        <w:rPr>
          <w:rFonts w:hint="eastAsia"/>
          <w:b/>
          <w:bCs/>
          <w:color w:val="000000"/>
          <w:sz w:val="32"/>
        </w:rPr>
        <w:t xml:space="preserve">项目名称：宝应县环境卫生管理处运东生活垃圾</w:t>
      </w:r>
      <w:r>
        <w:rPr>
          <w:b/>
          <w:bCs/>
          <w:color w:val="000000"/>
          <w:sz w:val="32"/>
        </w:rPr>
      </w:r>
      <w:r/>
    </w:p>
    <w:p>
      <w:pPr>
        <w:pStyle w:val="818"/>
        <w:ind w:firstLine="0"/>
        <w:jc w:val="center"/>
        <w:rPr>
          <w:rFonts w:hint="eastAsia"/>
          <w:b/>
          <w:bCs/>
          <w:color w:val="000000"/>
          <w:sz w:val="32"/>
        </w:rPr>
      </w:pPr>
      <w:r>
        <w:rPr>
          <w:rFonts w:hint="eastAsia"/>
          <w:b/>
          <w:bCs/>
          <w:color w:val="000000"/>
          <w:sz w:val="32"/>
        </w:rPr>
        <w:t xml:space="preserve">        填埋场渗滤液全量化处理委托运营采购服务项目</w:t>
      </w:r>
      <w:r/>
    </w:p>
    <w:p>
      <w:pPr>
        <w:pStyle w:val="798"/>
        <w:ind w:firstLine="1928"/>
        <w:rPr>
          <w:rFonts w:hint="eastAsia"/>
          <w:b/>
          <w:bCs/>
          <w:color w:val="000000"/>
          <w:sz w:val="32"/>
        </w:rPr>
      </w:pPr>
      <w:r>
        <w:rPr>
          <w:rFonts w:hint="eastAsia"/>
          <w:b/>
          <w:bCs/>
          <w:color w:val="000000"/>
          <w:sz w:val="32"/>
        </w:rPr>
        <w:t xml:space="preserve">项目编号：</w:t>
      </w:r>
      <w:r>
        <w:rPr>
          <w:b/>
          <w:bCs/>
          <w:color w:val="000000"/>
          <w:sz w:val="32"/>
        </w:rPr>
        <w:t xml:space="preserve">JSZC-</w:t>
      </w:r>
      <w:r>
        <w:rPr>
          <w:b/>
          <w:bCs/>
          <w:color w:val="000000"/>
          <w:sz w:val="32"/>
        </w:rPr>
        <w:t xml:space="preserve">321023</w:t>
      </w:r>
      <w:r>
        <w:rPr>
          <w:b/>
          <w:bCs/>
          <w:color w:val="000000"/>
          <w:sz w:val="32"/>
        </w:rPr>
        <w:t xml:space="preserve">-JZCG-G</w:t>
      </w:r>
      <w:r>
        <w:rPr>
          <w:b/>
          <w:bCs/>
          <w:color w:val="000000"/>
          <w:sz w:val="32"/>
        </w:rPr>
        <w:t xml:space="preserve">2025</w:t>
      </w:r>
      <w:r>
        <w:rPr>
          <w:b/>
          <w:bCs/>
          <w:color w:val="000000"/>
          <w:sz w:val="32"/>
        </w:rPr>
        <w:t xml:space="preserve">-</w:t>
      </w:r>
      <w:r>
        <w:rPr>
          <w:b/>
          <w:bCs/>
          <w:color w:val="000000"/>
          <w:sz w:val="32"/>
        </w:rPr>
        <w:t xml:space="preserve">0017</w:t>
      </w:r>
      <w:r>
        <w:rPr>
          <w:rFonts w:hint="eastAsia"/>
          <w:b/>
          <w:bCs/>
          <w:color w:val="000000"/>
          <w:sz w:val="32"/>
        </w:rPr>
      </w:r>
      <w:r/>
    </w:p>
    <w:p>
      <w:pPr>
        <w:pStyle w:val="798"/>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798"/>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798"/>
        <w:ind w:firstLine="1285"/>
        <w:rPr>
          <w:rFonts w:ascii="宋体" w:hAnsi="宋体" w:cs="宋体"/>
          <w:b/>
          <w:bCs/>
          <w:color w:val="000000"/>
          <w:sz w:val="24"/>
          <w:szCs w:val="24"/>
        </w:rPr>
      </w:pPr>
      <w:r>
        <w:rPr>
          <w:rFonts w:ascii="宋体" w:hAnsi="宋体" w:cs="宋体"/>
          <w:b/>
          <w:bCs/>
          <w:color w:val="000000"/>
          <w:sz w:val="24"/>
          <w:szCs w:val="24"/>
        </w:rPr>
      </w:r>
      <w:r/>
    </w:p>
    <w:p>
      <w:pPr>
        <w:pStyle w:val="798"/>
        <w:ind w:firstLine="1285"/>
        <w:rPr>
          <w:rFonts w:ascii="宋体" w:hAnsi="宋体" w:cs="宋体"/>
          <w:b/>
          <w:bCs/>
          <w:color w:val="000000"/>
          <w:sz w:val="24"/>
          <w:szCs w:val="24"/>
        </w:rPr>
      </w:pPr>
      <w:r>
        <w:rPr>
          <w:rFonts w:ascii="宋体" w:hAnsi="宋体" w:cs="宋体"/>
          <w:b/>
          <w:bCs/>
          <w:color w:val="000000"/>
          <w:sz w:val="24"/>
          <w:szCs w:val="24"/>
        </w:rPr>
      </w:r>
      <w:r/>
    </w:p>
    <w:p>
      <w:pPr>
        <w:pStyle w:val="798"/>
        <w:ind w:firstLine="1285"/>
        <w:rPr>
          <w:rFonts w:ascii="宋体" w:hAnsi="宋体" w:cs="宋体"/>
          <w:b/>
          <w:bCs/>
          <w:color w:val="000000"/>
          <w:sz w:val="24"/>
          <w:szCs w:val="24"/>
        </w:rPr>
      </w:pPr>
      <w:r>
        <w:rPr>
          <w:rFonts w:ascii="宋体" w:hAnsi="宋体" w:cs="宋体"/>
          <w:b/>
          <w:bCs/>
          <w:color w:val="000000"/>
          <w:sz w:val="24"/>
          <w:szCs w:val="24"/>
        </w:rPr>
      </w:r>
      <w:r/>
    </w:p>
    <w:p>
      <w:pPr>
        <w:pStyle w:val="798"/>
        <w:ind w:firstLine="1285"/>
        <w:rPr>
          <w:rFonts w:ascii="宋体" w:hAnsi="宋体" w:cs="宋体"/>
          <w:b/>
          <w:bCs/>
          <w:color w:val="000000"/>
          <w:sz w:val="24"/>
          <w:szCs w:val="24"/>
        </w:rPr>
      </w:pPr>
      <w:r>
        <w:rPr>
          <w:rFonts w:ascii="宋体" w:hAnsi="宋体" w:cs="宋体"/>
          <w:b/>
          <w:bCs/>
          <w:color w:val="000000"/>
          <w:sz w:val="24"/>
          <w:szCs w:val="24"/>
        </w:rPr>
      </w:r>
      <w:r/>
    </w:p>
    <w:p>
      <w:pPr>
        <w:pStyle w:val="798"/>
        <w:ind w:firstLine="1285"/>
        <w:rPr>
          <w:rFonts w:ascii="宋体" w:hAnsi="宋体" w:cs="宋体"/>
          <w:b/>
          <w:bCs/>
          <w:color w:val="000000"/>
          <w:sz w:val="24"/>
          <w:szCs w:val="24"/>
        </w:rPr>
      </w:pPr>
      <w:r>
        <w:rPr>
          <w:rFonts w:ascii="宋体" w:hAnsi="宋体" w:cs="宋体"/>
          <w:b/>
          <w:bCs/>
          <w:color w:val="000000"/>
          <w:sz w:val="24"/>
          <w:szCs w:val="24"/>
        </w:rPr>
      </w:r>
      <w:r/>
    </w:p>
    <w:p>
      <w:pPr>
        <w:pStyle w:val="798"/>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798"/>
        <w:ind w:firstLine="1285"/>
        <w:rPr>
          <w:rFonts w:hint="eastAsia" w:ascii="宋体" w:hAnsi="宋体" w:cs="宋体"/>
          <w:b/>
          <w:bCs/>
          <w:color w:val="000000"/>
          <w:sz w:val="24"/>
          <w:szCs w:val="24"/>
        </w:rPr>
      </w:pPr>
      <w:r>
        <w:rPr>
          <w:rFonts w:hint="eastAsia" w:ascii="宋体" w:hAnsi="宋体" w:cs="宋体"/>
          <w:b/>
          <w:bCs/>
          <w:color w:val="000000"/>
          <w:sz w:val="24"/>
          <w:szCs w:val="24"/>
        </w:rPr>
      </w:r>
      <w:r/>
    </w:p>
    <w:p>
      <w:pPr>
        <w:pStyle w:val="818"/>
        <w:ind w:firstLine="0"/>
        <w:spacing w:before="0" w:after="0"/>
        <w:rPr>
          <w:rFonts w:hint="eastAsia" w:ascii="宋体" w:hAnsi="宋体"/>
          <w:color w:val="000000"/>
        </w:rPr>
      </w:pPr>
      <w:r>
        <w:rPr>
          <w:rFonts w:hint="eastAsia" w:ascii="宋体" w:hAnsi="宋体"/>
          <w:color w:val="000000"/>
        </w:rPr>
      </w:r>
      <w:r/>
    </w:p>
    <w:p>
      <w:pPr>
        <w:pStyle w:val="818"/>
        <w:ind w:firstLine="0"/>
        <w:jc w:val="center"/>
        <w:rPr>
          <w:b/>
          <w:bCs/>
          <w:color w:val="000000"/>
          <w:sz w:val="32"/>
        </w:rPr>
      </w:pPr>
      <w:r>
        <w:rPr>
          <w:rFonts w:hint="eastAsia"/>
          <w:b/>
          <w:bCs/>
          <w:color w:val="000000"/>
          <w:sz w:val="32"/>
        </w:rPr>
        <w:t xml:space="preserve">扬州市公共资源交易中心宝应分中心</w:t>
      </w:r>
      <w:r>
        <w:rPr>
          <w:b/>
          <w:bCs/>
          <w:color w:val="000000"/>
          <w:sz w:val="32"/>
        </w:rPr>
      </w:r>
      <w:r/>
    </w:p>
    <w:p>
      <w:pPr>
        <w:pStyle w:val="818"/>
        <w:ind w:firstLine="0"/>
        <w:jc w:val="center"/>
        <w:rPr>
          <w:b/>
          <w:bCs/>
          <w:color w:val="000000"/>
          <w:sz w:val="32"/>
        </w:rPr>
      </w:pPr>
      <w:r>
        <w:rPr>
          <w:rFonts w:ascii="Times New Roman" w:hAnsi="Times New Roman"/>
          <w:b/>
          <w:bCs/>
          <w:color w:val="000000"/>
          <w:sz w:val="32"/>
        </w:rPr>
        <w:t xml:space="preserve">2025</w:t>
      </w:r>
      <w:r>
        <w:rPr>
          <w:rFonts w:hint="eastAsia"/>
          <w:b/>
          <w:bCs/>
          <w:color w:val="000000"/>
          <w:sz w:val="32"/>
        </w:rPr>
        <w:t xml:space="preserve">年</w:t>
      </w:r>
      <w:r>
        <w:rPr>
          <w:rFonts w:ascii="Times New Roman" w:hAnsi="Times New Roman"/>
          <w:b/>
          <w:bCs/>
          <w:color w:val="000000"/>
          <w:sz w:val="32"/>
        </w:rPr>
        <w:t xml:space="preserve">11</w:t>
      </w:r>
      <w:r>
        <w:rPr>
          <w:rFonts w:hint="eastAsia"/>
          <w:b/>
          <w:bCs/>
          <w:color w:val="000000"/>
          <w:sz w:val="32"/>
        </w:rPr>
        <w:t xml:space="preserve">月</w:t>
      </w:r>
      <w:r>
        <w:rPr>
          <w:b/>
          <w:bCs/>
          <w:color w:val="000000"/>
          <w:sz w:val="32"/>
        </w:rPr>
      </w:r>
      <w:r/>
    </w:p>
    <w:p>
      <w:pPr>
        <w:pStyle w:val="818"/>
        <w:ind w:firstLine="0"/>
        <w:rPr>
          <w:color w:val="000000"/>
        </w:rPr>
      </w:pPr>
      <w:r>
        <w:rPr>
          <w:color w:val="000000"/>
        </w:rPr>
      </w:r>
      <w:r/>
    </w:p>
    <w:p>
      <w:pPr>
        <w:pStyle w:val="798"/>
        <w:jc w:val="center"/>
        <w:spacing w:line="480" w:lineRule="auto"/>
        <w:rPr>
          <w:rFonts w:ascii="黑体" w:hAnsi="Arial" w:eastAsia="黑体"/>
          <w:b/>
          <w:color w:val="000000"/>
          <w:sz w:val="44"/>
        </w:rPr>
        <w:outlineLvl w:val="0"/>
      </w:pPr>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黑体" w:hAnsi="Arial" w:eastAsia="黑体"/>
          <w:b/>
          <w:color w:val="000000"/>
          <w:sz w:val="44"/>
        </w:rPr>
        <w:t xml:space="preserve">总  目  录</w:t>
      </w:r>
      <w:r>
        <w:rPr>
          <w:rFonts w:ascii="黑体" w:hAnsi="Arial" w:eastAsia="黑体"/>
          <w:b/>
          <w:color w:val="000000"/>
          <w:sz w:val="44"/>
        </w:rPr>
      </w:r>
      <w:r/>
    </w:p>
    <w:p>
      <w:pPr>
        <w:pStyle w:val="798"/>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798"/>
        <w:numPr>
          <w:ilvl w:val="0"/>
          <w:numId w:val="8"/>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eastAsia="黑体"/>
          <w:color w:val="000000"/>
          <w:sz w:val="36"/>
        </w:rPr>
        <w:t xml:space="preserve">03</w:t>
      </w:r>
      <w:r>
        <w:rPr>
          <w:rFonts w:hint="eastAsia" w:ascii="黑体" w:hAnsi="Showcard Gothic" w:eastAsia="黑体"/>
          <w:color w:val="000000"/>
          <w:sz w:val="36"/>
        </w:rPr>
        <w:t xml:space="preserve"> </w:t>
      </w:r>
      <w:r>
        <w:rPr>
          <w:rFonts w:ascii="黑体" w:hAnsi="Showcard Gothic" w:eastAsia="黑体"/>
          <w:color w:val="000000"/>
          <w:sz w:val="32"/>
        </w:rPr>
      </w:r>
      <w:r/>
    </w:p>
    <w:p>
      <w:pPr>
        <w:pStyle w:val="798"/>
        <w:numPr>
          <w:ilvl w:val="0"/>
          <w:numId w:val="8"/>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eastAsia="黑体"/>
          <w:color w:val="000000"/>
          <w:sz w:val="36"/>
        </w:rPr>
        <w:t xml:space="preserve">06</w:t>
      </w:r>
      <w:r>
        <w:rPr>
          <w:rFonts w:ascii="黑体" w:hAnsi="Showcard Gothic" w:eastAsia="黑体"/>
          <w:color w:val="000000"/>
          <w:sz w:val="36"/>
        </w:rPr>
      </w:r>
      <w:r/>
    </w:p>
    <w:p>
      <w:pPr>
        <w:pStyle w:val="798"/>
        <w:numPr>
          <w:ilvl w:val="0"/>
          <w:numId w:val="8"/>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eastAsia="黑体"/>
          <w:color w:val="000000"/>
          <w:sz w:val="36"/>
        </w:rPr>
        <w:t xml:space="preserve">16</w:t>
      </w:r>
      <w:r>
        <w:rPr>
          <w:rFonts w:ascii="黑体" w:hAnsi="Showcard Gothic" w:eastAsia="黑体"/>
          <w:color w:val="000000"/>
          <w:sz w:val="36"/>
        </w:rPr>
      </w:r>
      <w:r/>
    </w:p>
    <w:p>
      <w:pPr>
        <w:pStyle w:val="798"/>
        <w:numPr>
          <w:ilvl w:val="0"/>
          <w:numId w:val="8"/>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eastAsia="黑体"/>
          <w:color w:val="000000"/>
          <w:sz w:val="36"/>
        </w:rPr>
        <w:t xml:space="preserve">19</w:t>
      </w:r>
      <w:r>
        <w:rPr>
          <w:rFonts w:ascii="黑体" w:hAnsi="Showcard Gothic" w:eastAsia="黑体"/>
          <w:color w:val="000000"/>
          <w:sz w:val="36"/>
        </w:rPr>
      </w:r>
      <w:r/>
    </w:p>
    <w:p>
      <w:pPr>
        <w:pStyle w:val="798"/>
        <w:numPr>
          <w:ilvl w:val="0"/>
          <w:numId w:val="8"/>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eastAsia="黑体"/>
          <w:color w:val="000000"/>
          <w:sz w:val="36"/>
        </w:rPr>
        <w:t xml:space="preserve">26</w:t>
      </w:r>
      <w:r>
        <w:rPr>
          <w:rFonts w:ascii="黑体" w:hAnsi="Showcard Gothic" w:eastAsia="黑体"/>
          <w:color w:val="000000"/>
          <w:sz w:val="36"/>
        </w:rPr>
      </w:r>
      <w:r/>
    </w:p>
    <w:p>
      <w:pPr>
        <w:pStyle w:val="798"/>
        <w:numPr>
          <w:ilvl w:val="0"/>
          <w:numId w:val="8"/>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eastAsia="黑体"/>
          <w:color w:val="000000"/>
          <w:sz w:val="36"/>
        </w:rPr>
        <w:t xml:space="preserve">30</w:t>
      </w:r>
      <w:r>
        <w:rPr>
          <w:rFonts w:ascii="黑体" w:hAnsi="Showcard Gothic" w:eastAsia="黑体"/>
          <w:color w:val="000000"/>
          <w:sz w:val="36"/>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820"/>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ascii="黑体" w:eastAsia="黑体"/>
          <w:bCs/>
          <w:color w:val="000000"/>
          <w:sz w:val="44"/>
          <w:szCs w:val="44"/>
        </w:rPr>
      </w:r>
      <w:r/>
    </w:p>
    <w:p>
      <w:pPr>
        <w:pStyle w:val="818"/>
        <w:jc w:val="both"/>
        <w:rPr>
          <w:rFonts w:hint="eastAsia" w:ascii="宋体" w:hAnsi="宋体"/>
          <w:color w:val="000000"/>
        </w:rPr>
      </w:pPr>
      <w:r>
        <w:rPr>
          <w:rFonts w:hint="eastAsia" w:ascii="宋体" w:hAnsi="宋体"/>
          <w:color w:val="000000"/>
        </w:rPr>
        <w:t xml:space="preserve">受[宝应县环境卫生管理处]的委托，扬州市公共资源交易中心宝应分中心就[宝应县环境卫生管理处运东生活垃圾填埋场渗滤液全量化处理委托运营采购服务项目](</w:t>
      </w:r>
      <w:r>
        <w:rPr>
          <w:b/>
          <w:bCs/>
          <w:color w:val="000000"/>
          <w:sz w:val="32"/>
        </w:rPr>
        <w:t xml:space="preserve"> </w:t>
      </w:r>
      <w:r>
        <w:rPr>
          <w:rFonts w:ascii="宋体" w:hAnsi="宋体"/>
          <w:color w:val="000000"/>
        </w:rPr>
        <w:t xml:space="preserve">JSZC-</w:t>
      </w:r>
      <w:r>
        <w:rPr>
          <w:rFonts w:ascii="Times New Roman" w:hAnsi="Times New Roman"/>
          <w:color w:val="000000"/>
        </w:rPr>
        <w:t xml:space="preserve">321023</w:t>
      </w:r>
      <w:r>
        <w:rPr>
          <w:rFonts w:ascii="宋体" w:hAnsi="宋体"/>
          <w:color w:val="000000"/>
        </w:rPr>
        <w:t xml:space="preserve">-JZCG-G</w:t>
      </w:r>
      <w:r>
        <w:rPr>
          <w:rFonts w:ascii="Times New Roman" w:hAnsi="Times New Roman"/>
          <w:color w:val="000000"/>
        </w:rPr>
        <w:t xml:space="preserve">2025</w:t>
      </w:r>
      <w:r>
        <w:rPr>
          <w:rFonts w:ascii="宋体" w:hAnsi="宋体"/>
          <w:color w:val="000000"/>
        </w:rPr>
        <w:t xml:space="preserve">-</w:t>
      </w:r>
      <w:r>
        <w:rPr>
          <w:rFonts w:ascii="Times New Roman" w:hAnsi="Times New Roman"/>
          <w:color w:val="000000"/>
        </w:rPr>
        <w:t xml:space="preserve">0017</w:t>
      </w:r>
      <w:r>
        <w:rPr>
          <w:rFonts w:hint="eastAsia" w:ascii="宋体" w:hAnsi="宋体"/>
          <w:color w:val="000000"/>
        </w:rPr>
        <w:t xml:space="preserve">)进行公开招标采购，欢迎符合条件的供应商投标。</w:t>
      </w:r>
      <w:r/>
    </w:p>
    <w:p>
      <w:pPr>
        <w:pStyle w:val="798"/>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pStyle w:val="798"/>
        <w:ind w:firstLine="480"/>
        <w:spacing w:line="40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u w:val="single"/>
        </w:rPr>
        <w:t xml:space="preserve">宝应县环境卫生管理处运东生活垃圾</w:t>
      </w:r>
      <w:r>
        <w:rPr>
          <w:rFonts w:hint="eastAsia" w:ascii="宋体" w:hAnsi="宋体"/>
          <w:color w:val="000000"/>
          <w:sz w:val="24"/>
          <w:szCs w:val="24"/>
          <w:u w:val="single"/>
        </w:rPr>
        <w:t xml:space="preserve">填埋场渗滤液全量化处理委托运营采购服务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color w:val="000000"/>
          <w:sz w:val="24"/>
          <w:szCs w:val="24"/>
        </w:rPr>
        <w:t xml:space="preserve">2025</w:t>
      </w:r>
      <w:r>
        <w:rPr>
          <w:rFonts w:hint="eastAsia" w:ascii="宋体" w:hAnsi="宋体"/>
          <w:color w:val="000000"/>
          <w:sz w:val="24"/>
          <w:szCs w:val="24"/>
        </w:rPr>
        <w:t xml:space="preserve">年</w:t>
      </w:r>
      <w:r>
        <w:rPr>
          <w:color w:val="000000"/>
          <w:sz w:val="24"/>
          <w:szCs w:val="24"/>
        </w:rPr>
        <w:t xml:space="preserve">12</w:t>
      </w:r>
      <w:r>
        <w:rPr>
          <w:rFonts w:hint="eastAsia" w:ascii="宋体" w:hAnsi="宋体"/>
          <w:color w:val="000000"/>
          <w:sz w:val="24"/>
          <w:szCs w:val="24"/>
        </w:rPr>
        <w:t xml:space="preserve">月</w:t>
      </w:r>
      <w:r>
        <w:rPr>
          <w:rFonts w:hint="eastAsia"/>
          <w:color w:val="000000"/>
          <w:sz w:val="24"/>
          <w:szCs w:val="24"/>
        </w:rPr>
        <w:t xml:space="preserve">11</w:t>
      </w:r>
      <w:r>
        <w:rPr>
          <w:rFonts w:hint="eastAsia" w:ascii="宋体" w:hAnsi="宋体"/>
          <w:color w:val="000000"/>
          <w:sz w:val="24"/>
          <w:szCs w:val="24"/>
        </w:rPr>
        <w:t xml:space="preserve">日</w:t>
      </w:r>
      <w:r>
        <w:rPr>
          <w:color w:val="000000"/>
          <w:sz w:val="24"/>
          <w:szCs w:val="24"/>
        </w:rPr>
        <w:t xml:space="preserve">9</w:t>
      </w:r>
      <w:r>
        <w:rPr>
          <w:rFonts w:hint="eastAsia" w:ascii="宋体" w:hAnsi="宋体"/>
          <w:color w:val="000000"/>
          <w:sz w:val="24"/>
          <w:szCs w:val="24"/>
        </w:rPr>
        <w:t xml:space="preserve">点</w:t>
      </w:r>
      <w:r>
        <w:rPr>
          <w:color w:val="000000"/>
          <w:sz w:val="24"/>
          <w:szCs w:val="24"/>
        </w:rPr>
        <w:t xml:space="preserve">00</w:t>
      </w:r>
      <w:r>
        <w:rPr>
          <w:rFonts w:hint="eastAsia" w:ascii="宋体" w:hAnsi="宋体"/>
          <w:color w:val="000000"/>
          <w:sz w:val="24"/>
          <w:szCs w:val="24"/>
        </w:rPr>
        <w:t xml:space="preserve">分（北</w:t>
      </w:r>
      <w:r>
        <w:rPr>
          <w:rFonts w:hint="eastAsia" w:ascii="宋体" w:hAnsi="宋体"/>
          <w:bCs/>
          <w:color w:val="000000"/>
          <w:sz w:val="24"/>
          <w:szCs w:val="24"/>
        </w:rPr>
        <w:t xml:space="preserve">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24"/>
        <w:ind w:firstLine="498"/>
        <w:spacing w:before="145" w:after="145" w:line="400" w:lineRule="exact"/>
        <w:rPr>
          <w:color w:val="000000"/>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798"/>
        <w:ind w:firstLine="480"/>
        <w:spacing w:line="400" w:lineRule="exact"/>
        <w:rPr>
          <w:rFonts w:hint="eastAsia" w:ascii="宋体" w:hAnsi="宋体"/>
          <w:color w:val="000000"/>
          <w:sz w:val="24"/>
          <w:szCs w:val="24"/>
        </w:rPr>
      </w:pPr>
      <w:r/>
      <w:bookmarkStart w:id="12" w:name="OLE_LINK5"/>
      <w:r/>
      <w:bookmarkStart w:id="13" w:name="OLE_LINK6"/>
      <w:r>
        <w:rPr>
          <w:color w:val="000000"/>
          <w:sz w:val="24"/>
          <w:szCs w:val="24"/>
        </w:rPr>
        <w:t xml:space="preserve">1</w:t>
      </w:r>
      <w:r>
        <w:rPr>
          <w:rFonts w:hint="eastAsia" w:ascii="宋体" w:hAnsi="宋体"/>
          <w:color w:val="000000"/>
          <w:sz w:val="24"/>
          <w:szCs w:val="24"/>
        </w:rPr>
        <w:t xml:space="preserve">.项目编号：</w:t>
      </w:r>
      <w:r>
        <w:rPr>
          <w:rFonts w:ascii="宋体" w:hAnsi="宋体"/>
          <w:color w:val="000000"/>
          <w:sz w:val="24"/>
        </w:rPr>
        <w:t xml:space="preserve">JSZC-</w:t>
      </w:r>
      <w:r>
        <w:rPr>
          <w:color w:val="000000"/>
          <w:sz w:val="24"/>
        </w:rPr>
        <w:t xml:space="preserve">321023</w:t>
      </w:r>
      <w:r>
        <w:rPr>
          <w:rFonts w:ascii="宋体" w:hAnsi="宋体"/>
          <w:color w:val="000000"/>
          <w:sz w:val="24"/>
        </w:rPr>
        <w:t xml:space="preserve">-JZCG-G</w:t>
      </w:r>
      <w:r>
        <w:rPr>
          <w:color w:val="000000"/>
          <w:sz w:val="24"/>
        </w:rPr>
        <w:t xml:space="preserve">2025</w:t>
      </w:r>
      <w:r>
        <w:rPr>
          <w:rFonts w:ascii="宋体" w:hAnsi="宋体"/>
          <w:color w:val="000000"/>
          <w:sz w:val="24"/>
        </w:rPr>
        <w:t xml:space="preserve">-</w:t>
      </w:r>
      <w:r>
        <w:rPr>
          <w:color w:val="000000"/>
          <w:sz w:val="24"/>
        </w:rPr>
        <w:t xml:space="preserve">0017</w:t>
      </w:r>
      <w:r>
        <w:rPr>
          <w:rFonts w:hint="eastAsia" w:ascii="宋体" w:hAnsi="宋体"/>
          <w:color w:val="000000"/>
          <w:sz w:val="24"/>
          <w:szCs w:val="24"/>
        </w:rPr>
      </w:r>
      <w:r/>
    </w:p>
    <w:p>
      <w:pPr>
        <w:pStyle w:val="798"/>
        <w:ind w:firstLine="480"/>
        <w:spacing w:line="400" w:lineRule="exact"/>
        <w:rPr>
          <w:rFonts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.项目名称：</w:t>
      </w:r>
      <w:r>
        <w:rPr>
          <w:rFonts w:hint="eastAsia" w:ascii="宋体" w:hAnsi="宋体"/>
          <w:color w:val="000000"/>
          <w:sz w:val="24"/>
        </w:rPr>
        <w:t xml:space="preserve">宝应县环境卫生管理处运东生活垃圾</w:t>
      </w:r>
      <w:r>
        <w:rPr>
          <w:rFonts w:hint="eastAsia" w:ascii="宋体" w:hAnsi="宋体"/>
          <w:color w:val="000000"/>
          <w:sz w:val="24"/>
          <w:szCs w:val="24"/>
        </w:rPr>
        <w:t xml:space="preserve">填埋场渗滤液全量化处理委托运营采购服务项目</w:t>
      </w:r>
      <w:r>
        <w:rPr>
          <w:rFonts w:ascii="宋体" w:hAnsi="宋体"/>
          <w:color w:val="000000"/>
          <w:sz w:val="24"/>
          <w:szCs w:val="24"/>
        </w:rPr>
      </w:r>
      <w:r/>
    </w:p>
    <w:p>
      <w:pPr>
        <w:pStyle w:val="798"/>
        <w:ind w:firstLine="480"/>
        <w:spacing w:line="400" w:lineRule="exact"/>
        <w:rPr>
          <w:rFonts w:ascii="宋体" w:hAnsi="宋体"/>
          <w:color w:val="000000"/>
          <w:sz w:val="24"/>
          <w:szCs w:val="24"/>
        </w:rPr>
      </w:pPr>
      <w:r/>
      <w:bookmarkEnd w:id="11"/>
      <w:r>
        <w:rPr>
          <w:color w:val="000000"/>
          <w:sz w:val="24"/>
          <w:szCs w:val="24"/>
        </w:rPr>
        <w:t xml:space="preserve">3</w:t>
      </w:r>
      <w:r>
        <w:rPr>
          <w:rFonts w:hint="eastAsia" w:ascii="宋体" w:hAnsi="宋体"/>
          <w:color w:val="000000"/>
          <w:sz w:val="24"/>
          <w:szCs w:val="24"/>
        </w:rPr>
        <w:t xml:space="preserve">.预算金额：</w:t>
      </w:r>
      <w:r>
        <w:rPr>
          <w:rFonts w:ascii="宋体" w:hAnsi="宋体"/>
          <w:color w:val="000000"/>
          <w:sz w:val="24"/>
          <w:szCs w:val="24"/>
        </w:rPr>
        <w:t xml:space="preserve"> </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3107"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ascii="宋体" w:hAnsi="宋体"/>
                <w:color w:val="000000"/>
                <w:sz w:val="24"/>
                <w:szCs w:val="24"/>
              </w:rPr>
            </w:r>
            <w:r/>
          </w:p>
        </w:tc>
      </w:tr>
      <w:tr>
        <w:trPr/>
        <w:tc>
          <w:tcPr>
            <w:tcW w:w="1315" w:type="dxa"/>
            <w:vAlign w:val="top"/>
            <w:textDirection w:val="lrTb"/>
            <w:noWrap w:val="false"/>
          </w:tcPr>
          <w:p>
            <w:pPr>
              <w:pStyle w:val="798"/>
              <w:jc w:val="center"/>
              <w:spacing w:line="400" w:lineRule="exact"/>
              <w:rPr>
                <w:color w:val="000000"/>
                <w:sz w:val="24"/>
                <w:szCs w:val="24"/>
              </w:rPr>
            </w:pPr>
            <w:r>
              <w:rPr>
                <w:color w:val="000000"/>
                <w:sz w:val="24"/>
                <w:szCs w:val="24"/>
              </w:rPr>
              <w:t xml:space="preserve">1</w:t>
            </w:r>
            <w:r/>
          </w:p>
        </w:tc>
        <w:tc>
          <w:tcPr>
            <w:tcW w:w="3107" w:type="dxa"/>
            <w:vAlign w:val="top"/>
            <w:textDirection w:val="lrTb"/>
            <w:noWrap w:val="false"/>
          </w:tcPr>
          <w:p>
            <w:pPr>
              <w:pStyle w:val="798"/>
              <w:jc w:val="center"/>
              <w:spacing w:line="400" w:lineRule="exact"/>
              <w:rPr>
                <w:rFonts w:ascii="宋体" w:hAnsi="宋体"/>
                <w:color w:val="000000"/>
                <w:sz w:val="24"/>
                <w:szCs w:val="24"/>
              </w:rPr>
            </w:pPr>
            <w:r>
              <w:rPr>
                <w:color w:val="000000"/>
                <w:sz w:val="24"/>
                <w:szCs w:val="24"/>
              </w:rPr>
              <w:t xml:space="preserve">535</w:t>
            </w:r>
            <w:r>
              <w:rPr>
                <w:rFonts w:hint="eastAsia" w:ascii="宋体" w:hAnsi="宋体"/>
                <w:color w:val="000000"/>
                <w:sz w:val="24"/>
                <w:szCs w:val="24"/>
              </w:rPr>
              <w:t xml:space="preserve">万元</w:t>
            </w:r>
            <w:r>
              <w:rPr>
                <w:rFonts w:ascii="宋体" w:hAnsi="宋体"/>
                <w:color w:val="000000"/>
                <w:sz w:val="24"/>
                <w:szCs w:val="24"/>
              </w:rPr>
            </w:r>
            <w:r/>
          </w:p>
        </w:tc>
      </w:tr>
    </w:tbl>
    <w:p>
      <w:pPr>
        <w:pStyle w:val="798"/>
        <w:ind w:firstLine="480"/>
        <w:spacing w:line="400" w:lineRule="exact"/>
        <w:rPr>
          <w:rFonts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3375"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：元</w:t>
            </w:r>
            <w:r>
              <w:rPr>
                <w:rFonts w:hint="eastAsia" w:ascii="宋体" w:hAnsi="宋体"/>
                <w:color w:val="000000"/>
                <w:sz w:val="24"/>
                <w:szCs w:val="24"/>
              </w:rPr>
              <w:t xml:space="preserve">）</w:t>
            </w:r>
            <w:r>
              <w:rPr>
                <w:rFonts w:ascii="宋体" w:hAnsi="宋体"/>
                <w:color w:val="000000"/>
                <w:sz w:val="24"/>
                <w:szCs w:val="24"/>
              </w:rPr>
            </w:r>
            <w:r/>
          </w:p>
        </w:tc>
      </w:tr>
      <w:tr>
        <w:trPr/>
        <w:tc>
          <w:tcPr>
            <w:tcW w:w="1336" w:type="dxa"/>
            <w:vAlign w:val="top"/>
            <w:textDirection w:val="lrTb"/>
            <w:noWrap w:val="false"/>
          </w:tcPr>
          <w:p>
            <w:pPr>
              <w:pStyle w:val="798"/>
              <w:jc w:val="center"/>
              <w:spacing w:line="400" w:lineRule="exact"/>
              <w:rPr>
                <w:color w:val="000000"/>
                <w:sz w:val="24"/>
                <w:szCs w:val="24"/>
              </w:rPr>
            </w:pPr>
            <w:r>
              <w:rPr>
                <w:color w:val="000000"/>
                <w:sz w:val="24"/>
                <w:szCs w:val="24"/>
              </w:rPr>
              <w:t xml:space="preserve">1</w:t>
            </w:r>
            <w:r/>
          </w:p>
        </w:tc>
        <w:tc>
          <w:tcPr>
            <w:tcW w:w="3375"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279" w:type="dxa"/>
            <w:vAlign w:val="top"/>
            <w:textDirection w:val="lrTb"/>
            <w:noWrap w:val="false"/>
          </w:tcPr>
          <w:p>
            <w:pPr>
              <w:pStyle w:val="798"/>
              <w:jc w:val="center"/>
              <w:spacing w:line="400" w:lineRule="exact"/>
              <w:rPr>
                <w:rFonts w:hint="eastAsia" w:ascii="宋体" w:hAnsi="宋体"/>
                <w:color w:val="000000"/>
                <w:sz w:val="24"/>
                <w:szCs w:val="24"/>
              </w:rPr>
            </w:pPr>
            <w:r>
              <w:rPr>
                <w:color w:val="000000"/>
                <w:sz w:val="24"/>
                <w:szCs w:val="24"/>
              </w:rPr>
              <w:t xml:space="preserve">150</w:t>
            </w:r>
            <w:r>
              <w:rPr>
                <w:rFonts w:hint="eastAsia"/>
                <w:color w:val="000000"/>
                <w:sz w:val="24"/>
                <w:szCs w:val="24"/>
              </w:rPr>
              <w:t xml:space="preserve">元/m³</w:t>
            </w:r>
            <w:r>
              <w:rPr>
                <w:rFonts w:hint="eastAsia" w:ascii="宋体" w:hAnsi="宋体"/>
                <w:color w:val="000000"/>
                <w:sz w:val="24"/>
                <w:szCs w:val="24"/>
              </w:rPr>
            </w:r>
            <w:r/>
          </w:p>
        </w:tc>
      </w:tr>
    </w:tbl>
    <w:p>
      <w:pPr>
        <w:pStyle w:val="798"/>
        <w:ind w:firstLine="480"/>
        <w:spacing w:line="400" w:lineRule="exact"/>
        <w:rPr>
          <w:rFonts w:hint="eastAsia" w:ascii="宋体" w:hAnsi="宋体"/>
          <w:color w:val="000000"/>
          <w:sz w:val="24"/>
          <w:szCs w:val="24"/>
        </w:rPr>
      </w:pPr>
      <w:r>
        <w:rPr>
          <w:color w:val="000000"/>
          <w:sz w:val="24"/>
          <w:szCs w:val="24"/>
        </w:rPr>
        <w:t xml:space="preserve">5</w:t>
      </w:r>
      <w:r>
        <w:rPr>
          <w:rFonts w:hint="eastAsia" w:ascii="宋体" w:hAnsi="宋体"/>
          <w:color w:val="000000"/>
          <w:sz w:val="24"/>
          <w:szCs w:val="24"/>
        </w:rPr>
        <w:t xml:space="preserve">.采购需求（简介）：详细内容见本招标文件第四章  </w:t>
      </w:r>
      <w:r/>
    </w:p>
    <w:p>
      <w:pPr>
        <w:pStyle w:val="798"/>
        <w:ind w:firstLine="480"/>
        <w:spacing w:line="400" w:lineRule="exact"/>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.合同履行期限： </w:t>
      </w:r>
      <w:bookmarkEnd w:id="12"/>
      <w:r/>
      <w:bookmarkEnd w:id="13"/>
      <w:r>
        <w:rPr>
          <w:color w:val="000000"/>
          <w:sz w:val="24"/>
          <w:szCs w:val="24"/>
        </w:rPr>
        <w:t xml:space="preserve">18</w:t>
      </w:r>
      <w:r>
        <w:rPr>
          <w:rFonts w:hint="eastAsia" w:ascii="宋体" w:hAnsi="宋体"/>
          <w:color w:val="000000"/>
          <w:sz w:val="24"/>
          <w:szCs w:val="24"/>
        </w:rPr>
        <w:t xml:space="preserve">个月</w:t>
      </w:r>
      <w:r/>
    </w:p>
    <w:p>
      <w:pPr>
        <w:pStyle w:val="824"/>
        <w:ind w:firstLine="498"/>
        <w:spacing w:before="145" w:after="145" w:line="400" w:lineRule="exact"/>
        <w:rPr>
          <w:color w:val="000000"/>
        </w:rPr>
      </w:pPr>
      <w:r/>
      <w:bookmarkStart w:id="14" w:name="_Toc28359080"/>
      <w:r/>
      <w:bookmarkStart w:id="15" w:name="_Toc28359003"/>
      <w:r/>
      <w:bookmarkStart w:id="16" w:name="_Toc38985264"/>
      <w:r/>
      <w:bookmarkStart w:id="17" w:name="_Toc35393791"/>
      <w:r/>
      <w:bookmarkStart w:id="18" w:name="_Toc35393622"/>
      <w:r>
        <w:rPr>
          <w:rFonts w:hint="eastAsia"/>
          <w:color w:val="000000"/>
        </w:rPr>
        <w:t xml:space="preserve">二、申请人的资格要求：</w:t>
      </w:r>
      <w:bookmarkEnd w:id="14"/>
      <w:r/>
      <w:bookmarkEnd w:id="15"/>
      <w:r/>
      <w:bookmarkEnd w:id="16"/>
      <w:r/>
      <w:bookmarkEnd w:id="17"/>
      <w:r/>
      <w:bookmarkEnd w:id="18"/>
      <w:r>
        <w:rPr>
          <w:color w:val="000000"/>
        </w:rPr>
      </w:r>
      <w:r/>
    </w:p>
    <w:p>
      <w:pPr>
        <w:pStyle w:val="798"/>
        <w:ind w:firstLine="480"/>
        <w:spacing w:line="400" w:lineRule="exact"/>
        <w:rPr>
          <w:rFonts w:hint="eastAsia" w:ascii="宋体" w:hAnsi="宋体"/>
          <w:color w:val="000000"/>
          <w:sz w:val="24"/>
          <w:szCs w:val="24"/>
        </w:rPr>
      </w:pPr>
      <w:r/>
      <w:bookmarkStart w:id="19" w:name="_Toc38985265"/>
      <w:r/>
      <w:bookmarkStart w:id="20" w:name="_Toc35393792"/>
      <w:r/>
      <w:bookmarkStart w:id="21" w:name="_Toc35393623"/>
      <w:r/>
      <w:bookmarkStart w:id="22" w:name="_Toc28359081"/>
      <w:r/>
      <w:bookmarkStart w:id="23"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.满足《中华人民共和国政府采购法》第二十二条规定，并提供下列材料：</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 法人或者其他组织的营业执照等证明文件，自然人的身份证明；</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 上一年度的财务状况报告（成立不满一年无需提供）；</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具备履行合同所必需的设备和专业技术能力的书面声明；</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参加政府采购活动前</w:t>
      </w:r>
      <w:r>
        <w:rPr>
          <w:color w:val="000000"/>
          <w:sz w:val="24"/>
          <w:szCs w:val="24"/>
        </w:rPr>
        <w:t xml:space="preserve">3</w:t>
      </w:r>
      <w:r>
        <w:rPr>
          <w:rFonts w:hint="eastAsia" w:ascii="宋体" w:hAnsi="宋体"/>
          <w:color w:val="000000"/>
          <w:sz w:val="24"/>
          <w:szCs w:val="24"/>
        </w:rPr>
        <w:t xml:space="preserve">年内在经营活动中没有重大违法记录的书面声明。</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6</w:t>
      </w:r>
      <w:r>
        <w:rPr>
          <w:rFonts w:hint="eastAsia" w:ascii="宋体" w:hAnsi="宋体"/>
          <w:color w:val="000000"/>
          <w:sz w:val="24"/>
          <w:szCs w:val="24"/>
        </w:rPr>
        <w:t xml:space="preserve"> 供应商信用承诺函。</w:t>
      </w:r>
      <w:r/>
    </w:p>
    <w:p>
      <w:pPr>
        <w:pStyle w:val="798"/>
        <w:ind w:firstLine="480"/>
        <w:spacing w:line="400" w:lineRule="exact"/>
        <w:rPr>
          <w:rFonts w:hint="eastAsia" w:ascii="华文新魏" w:hAnsi="宋体" w:eastAsia="华文新魏"/>
          <w:color w:val="000000"/>
          <w:sz w:val="24"/>
          <w:szCs w:val="24"/>
        </w:rPr>
      </w:pPr>
      <w:r>
        <w:rPr>
          <w:color w:val="000000"/>
          <w:sz w:val="24"/>
          <w:szCs w:val="24"/>
        </w:rPr>
        <w:t xml:space="preserve">2</w:t>
      </w:r>
      <w:r>
        <w:rPr>
          <w:rFonts w:hint="eastAsia" w:ascii="宋体" w:hAnsi="宋体"/>
          <w:color w:val="000000"/>
          <w:sz w:val="24"/>
          <w:szCs w:val="24"/>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.落实政府采购政策需满足的资格要求：</w:t>
      </w:r>
      <w:bookmarkStart w:id="24" w:name="_Hlk205886515"/>
      <w:r>
        <w:rPr>
          <w:rFonts w:hint="eastAsia" w:ascii="宋体" w:hAnsi="宋体"/>
          <w:sz w:val="24"/>
          <w:szCs w:val="24"/>
        </w:rPr>
        <w:t xml:space="preserve">专</w:t>
      </w:r>
      <w:r>
        <w:rPr>
          <w:rFonts w:hint="eastAsia" w:ascii="宋体" w:hAnsi="宋体"/>
          <w:color w:val="000000"/>
          <w:sz w:val="24"/>
          <w:szCs w:val="24"/>
        </w:rPr>
        <w:t xml:space="preserve">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pStyle w:val="798"/>
        <w:ind w:firstLine="480"/>
        <w:spacing w:line="400" w:lineRule="exact"/>
        <w:rPr>
          <w:rFonts w:ascii="宋体" w:hAnsi="宋体"/>
          <w:color w:val="000000"/>
          <w:sz w:val="24"/>
          <w:szCs w:val="24"/>
        </w:rPr>
      </w:pPr>
      <w:r/>
      <w:bookmarkEnd w:id="24"/>
      <w:r>
        <w:rPr>
          <w:color w:val="000000"/>
          <w:sz w:val="24"/>
          <w:szCs w:val="24"/>
        </w:rPr>
        <w:t xml:space="preserve">4</w:t>
      </w:r>
      <w:r>
        <w:rPr>
          <w:rFonts w:hint="eastAsia" w:ascii="宋体" w:hAnsi="宋体"/>
          <w:color w:val="000000"/>
          <w:sz w:val="24"/>
          <w:szCs w:val="24"/>
        </w:rPr>
        <w:t xml:space="preserve">.联合</w:t>
      </w:r>
      <w:r>
        <w:rPr>
          <w:rFonts w:ascii="宋体" w:hAnsi="宋体"/>
          <w:color w:val="000000"/>
          <w:sz w:val="24"/>
          <w:szCs w:val="24"/>
        </w:rPr>
        <w:t xml:space="preserve">体投标</w:t>
      </w:r>
      <w:r/>
    </w:p>
    <w:tbl>
      <w:tblPr>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3653"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ascii="宋体" w:hAnsi="宋体"/>
                <w:color w:val="000000"/>
                <w:sz w:val="24"/>
                <w:szCs w:val="24"/>
              </w:rPr>
            </w:r>
            <w:r/>
          </w:p>
        </w:tc>
      </w:tr>
      <w:tr>
        <w:trPr/>
        <w:tc>
          <w:tcPr>
            <w:tcW w:w="1211" w:type="dxa"/>
            <w:vAlign w:val="top"/>
            <w:textDirection w:val="lrTb"/>
            <w:noWrap w:val="false"/>
          </w:tcPr>
          <w:p>
            <w:pPr>
              <w:pStyle w:val="798"/>
              <w:jc w:val="center"/>
              <w:spacing w:line="400" w:lineRule="exact"/>
              <w:rPr>
                <w:color w:val="000000"/>
                <w:sz w:val="24"/>
                <w:szCs w:val="24"/>
              </w:rPr>
            </w:pPr>
            <w:r>
              <w:rPr>
                <w:color w:val="000000"/>
                <w:sz w:val="24"/>
                <w:szCs w:val="24"/>
              </w:rPr>
              <w:t xml:space="preserve">1</w:t>
            </w:r>
            <w:r/>
          </w:p>
        </w:tc>
        <w:tc>
          <w:tcPr>
            <w:tcW w:w="3653"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43"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r>
    </w:tbl>
    <w:p>
      <w:pPr>
        <w:pStyle w:val="798"/>
        <w:ind w:left="480"/>
        <w:spacing w:line="400" w:lineRule="exact"/>
        <w:rPr>
          <w:rFonts w:ascii="宋体" w:hAnsi="宋体" w:cs="宋体"/>
          <w:color w:val="000000"/>
          <w:sz w:val="24"/>
          <w:szCs w:val="24"/>
        </w:rPr>
      </w:pPr>
      <w:r>
        <w:rPr>
          <w:color w:val="000000"/>
          <w:sz w:val="24"/>
          <w:szCs w:val="24"/>
        </w:rPr>
        <w:t xml:space="preserve">5</w:t>
      </w:r>
      <w:r>
        <w:rPr>
          <w:rFonts w:hint="eastAsia" w:ascii="宋体" w:hAnsi="宋体" w:cs="宋体"/>
          <w:color w:val="000000"/>
          <w:sz w:val="24"/>
          <w:szCs w:val="24"/>
        </w:rPr>
        <w:t xml:space="preserve">.进口产品投标</w:t>
      </w:r>
      <w:r>
        <w:rPr>
          <w:rFonts w:ascii="宋体" w:hAnsi="宋体" w:cs="宋体"/>
          <w:color w:val="000000"/>
          <w:sz w:val="24"/>
          <w:szCs w:val="24"/>
        </w:rPr>
      </w:r>
      <w:r/>
    </w:p>
    <w:tbl>
      <w:tblPr>
        <w:tblW w:w="0" w:type="auto"/>
        <w:tblInd w:w="4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pStyle w:val="798"/>
              <w:jc w:val="center"/>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c>
        <w:tc>
          <w:tcPr>
            <w:tcW w:w="5775" w:type="dxa"/>
            <w:vAlign w:val="top"/>
            <w:textDirection w:val="lrTb"/>
            <w:noWrap w:val="false"/>
          </w:tcPr>
          <w:p>
            <w:pPr>
              <w:pStyle w:val="798"/>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pStyle w:val="798"/>
              <w:jc w:val="center"/>
              <w:spacing w:line="400" w:lineRule="exact"/>
              <w:rPr>
                <w:color w:val="000000"/>
                <w:sz w:val="24"/>
                <w:szCs w:val="24"/>
              </w:rPr>
            </w:pPr>
            <w:r>
              <w:rPr>
                <w:color w:val="000000"/>
                <w:sz w:val="24"/>
                <w:szCs w:val="24"/>
              </w:rPr>
              <w:t xml:space="preserve">1</w:t>
            </w:r>
            <w:r/>
          </w:p>
        </w:tc>
        <w:tc>
          <w:tcPr>
            <w:tcW w:w="5775"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r>
    </w:tbl>
    <w:p>
      <w:pPr>
        <w:pStyle w:val="798"/>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c>
        <w:tc>
          <w:tcPr>
            <w:tcW w:w="5819"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pStyle w:val="798"/>
              <w:jc w:val="center"/>
              <w:spacing w:line="400" w:lineRule="exact"/>
              <w:rPr>
                <w:color w:val="000000"/>
                <w:sz w:val="24"/>
                <w:szCs w:val="24"/>
              </w:rPr>
            </w:pPr>
            <w:r>
              <w:rPr>
                <w:color w:val="000000"/>
                <w:sz w:val="24"/>
                <w:szCs w:val="24"/>
              </w:rPr>
              <w:t xml:space="preserve">1</w:t>
            </w:r>
            <w:r/>
          </w:p>
        </w:tc>
        <w:tc>
          <w:tcPr>
            <w:tcW w:w="5819" w:type="dxa"/>
            <w:vAlign w:val="top"/>
            <w:textDirection w:val="lrTb"/>
            <w:noWrap w:val="false"/>
          </w:tcPr>
          <w:p>
            <w:pPr>
              <w:pStyle w:val="798"/>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bl>
    <w:p>
      <w:pPr>
        <w:pStyle w:val="798"/>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798"/>
        <w:ind w:firstLine="540"/>
        <w:spacing w:line="360" w:lineRule="auto"/>
        <w:rPr>
          <w:rFonts w:hint="eastAsia" w:ascii="宋体" w:hAnsi="宋体" w:cs="宋体"/>
          <w:color w:val="000000"/>
          <w:sz w:val="24"/>
          <w:szCs w:val="24"/>
        </w:rPr>
      </w:pPr>
      <w:r>
        <w:rPr>
          <w:color w:val="000000"/>
          <w:sz w:val="24"/>
          <w:szCs w:val="24"/>
        </w:rPr>
        <w:t xml:space="preserve">1</w:t>
      </w:r>
      <w:r>
        <w:rPr>
          <w:rFonts w:hint="eastAsia" w:ascii="宋体" w:hAnsi="宋体" w:cs="宋体"/>
          <w:color w:val="000000"/>
          <w:sz w:val="24"/>
          <w:szCs w:val="24"/>
        </w:rPr>
        <w:t xml:space="preserve">.时间：自招标文件公告发布之日起</w:t>
      </w:r>
      <w:r>
        <w:rPr>
          <w:color w:val="000000"/>
          <w:sz w:val="24"/>
          <w:szCs w:val="24"/>
        </w:rPr>
        <w:t xml:space="preserve">5</w:t>
      </w:r>
      <w:r>
        <w:rPr>
          <w:rFonts w:hint="eastAsia" w:ascii="宋体" w:hAnsi="宋体" w:cs="宋体"/>
          <w:color w:val="000000"/>
          <w:sz w:val="24"/>
          <w:szCs w:val="24"/>
        </w:rPr>
        <w:t xml:space="preserve">个工作日。</w:t>
      </w:r>
      <w:r/>
    </w:p>
    <w:p>
      <w:pPr>
        <w:pStyle w:val="798"/>
        <w:ind w:firstLine="540"/>
        <w:spacing w:line="360" w:lineRule="auto"/>
        <w:rPr>
          <w:rFonts w:hint="eastAsia" w:ascii="宋体" w:hAnsi="宋体" w:cs="宋体"/>
          <w:color w:val="000000"/>
          <w:sz w:val="24"/>
          <w:szCs w:val="24"/>
          <w:u w:val="single"/>
        </w:rPr>
      </w:pPr>
      <w:r>
        <w:rPr>
          <w:color w:val="000000"/>
          <w:sz w:val="24"/>
          <w:szCs w:val="24"/>
        </w:rPr>
        <w:t xml:space="preserve">2</w:t>
      </w:r>
      <w:r>
        <w:rPr>
          <w:rFonts w:hint="eastAsia" w:ascii="宋体" w:hAnsi="宋体" w:cs="宋体"/>
          <w:color w:val="000000"/>
          <w:sz w:val="24"/>
          <w:szCs w:val="24"/>
        </w:rPr>
        <w:t xml:space="preserve">.方式：在“江苏政府采购网、扬州市政府采购网”自行免费下载招标文件。</w:t>
      </w:r>
      <w:r>
        <w:rPr>
          <w:rFonts w:hint="eastAsia" w:ascii="宋体" w:hAnsi="宋体" w:cs="宋体"/>
          <w:color w:val="000000"/>
          <w:sz w:val="24"/>
          <w:szCs w:val="24"/>
          <w:u w:val="single"/>
        </w:rPr>
      </w:r>
      <w:r/>
    </w:p>
    <w:p>
      <w:pPr>
        <w:pStyle w:val="824"/>
        <w:ind w:firstLine="498"/>
        <w:spacing w:before="145" w:after="145" w:line="400" w:lineRule="exact"/>
        <w:rPr>
          <w:color w:val="000000"/>
        </w:rPr>
      </w:pPr>
      <w:r/>
      <w:bookmarkEnd w:id="19"/>
      <w:r/>
      <w:bookmarkEnd w:id="20"/>
      <w:r/>
      <w:bookmarkEnd w:id="21"/>
      <w:r/>
      <w:bookmarkEnd w:id="22"/>
      <w:r/>
      <w:bookmarkEnd w:id="23"/>
      <w:r/>
      <w:bookmarkStart w:id="25" w:name="_Toc28359082"/>
      <w:r/>
      <w:bookmarkStart w:id="26" w:name="_Toc28359005"/>
      <w:r/>
      <w:bookmarkStart w:id="27" w:name="_Toc35393624"/>
      <w:r/>
      <w:bookmarkStart w:id="28" w:name="_Toc38985266"/>
      <w:r/>
      <w:bookmarkStart w:id="29" w:name="_Toc35393793"/>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rPr>
          <w:color w:val="000000"/>
        </w:rPr>
      </w:r>
      <w:r/>
    </w:p>
    <w:p>
      <w:pPr>
        <w:pStyle w:val="798"/>
        <w:ind w:firstLine="480"/>
        <w:spacing w:line="400" w:lineRule="exact"/>
        <w:rPr>
          <w:rFonts w:hint="eastAsia" w:ascii="宋体" w:hAnsi="宋体" w:cs="宋体"/>
          <w:color w:val="000000"/>
          <w:sz w:val="24"/>
          <w:szCs w:val="24"/>
        </w:rPr>
      </w:pPr>
      <w:r>
        <w:rPr>
          <w:color w:val="000000"/>
          <w:sz w:val="24"/>
          <w:szCs w:val="24"/>
        </w:rPr>
        <w:t xml:space="preserve">1</w:t>
      </w:r>
      <w:r>
        <w:rPr>
          <w:rFonts w:hint="eastAsia" w:ascii="宋体" w:hAnsi="宋体" w:cs="宋体"/>
          <w:color w:val="000000"/>
          <w:sz w:val="24"/>
          <w:szCs w:val="24"/>
        </w:rPr>
        <w:t xml:space="preserve">.</w:t>
      </w:r>
      <w:r>
        <w:rPr>
          <w:color w:val="000000"/>
          <w:sz w:val="24"/>
          <w:szCs w:val="24"/>
        </w:rPr>
        <w:t xml:space="preserve">2025</w:t>
      </w:r>
      <w:r>
        <w:rPr>
          <w:rFonts w:hint="eastAsia" w:ascii="宋体" w:hAnsi="宋体" w:cs="宋体"/>
          <w:color w:val="000000"/>
          <w:sz w:val="24"/>
          <w:szCs w:val="24"/>
        </w:rPr>
        <w:t xml:space="preserve">年</w:t>
      </w:r>
      <w:r>
        <w:rPr>
          <w:color w:val="000000"/>
          <w:sz w:val="24"/>
          <w:szCs w:val="24"/>
        </w:rPr>
        <w:t xml:space="preserve">12</w:t>
      </w:r>
      <w:r>
        <w:rPr>
          <w:rFonts w:hint="eastAsia" w:ascii="宋体" w:hAnsi="宋体" w:cs="宋体"/>
          <w:color w:val="000000"/>
          <w:sz w:val="24"/>
          <w:szCs w:val="24"/>
        </w:rPr>
        <w:t xml:space="preserve">月</w:t>
      </w:r>
      <w:r>
        <w:rPr>
          <w:rFonts w:hint="eastAsia"/>
          <w:color w:val="000000"/>
          <w:sz w:val="24"/>
          <w:szCs w:val="24"/>
        </w:rPr>
        <w:t xml:space="preserve">11</w:t>
      </w:r>
      <w:r>
        <w:rPr>
          <w:rFonts w:hint="eastAsia" w:ascii="宋体" w:hAnsi="宋体" w:cs="宋体"/>
          <w:color w:val="000000"/>
          <w:sz w:val="24"/>
          <w:szCs w:val="24"/>
        </w:rPr>
        <w:t xml:space="preserve">日</w:t>
      </w:r>
      <w:r>
        <w:rPr>
          <w:color w:val="000000"/>
          <w:sz w:val="24"/>
          <w:szCs w:val="24"/>
        </w:rPr>
        <w:t xml:space="preserve">9</w:t>
      </w:r>
      <w:r>
        <w:rPr>
          <w:rFonts w:hint="eastAsia" w:ascii="宋体" w:hAnsi="宋体" w:cs="宋体"/>
          <w:color w:val="000000"/>
          <w:sz w:val="24"/>
          <w:szCs w:val="24"/>
        </w:rPr>
        <w:t xml:space="preserve">点</w:t>
      </w:r>
      <w:r>
        <w:rPr>
          <w:color w:val="000000"/>
          <w:sz w:val="24"/>
          <w:szCs w:val="24"/>
        </w:rPr>
        <w:t xml:space="preserve">00</w:t>
      </w:r>
      <w:r>
        <w:rPr>
          <w:rFonts w:hint="eastAsia" w:ascii="宋体" w:hAnsi="宋体" w:cs="宋体"/>
          <w:color w:val="000000"/>
          <w:sz w:val="24"/>
          <w:szCs w:val="24"/>
        </w:rPr>
        <w:t xml:space="preserve">分（北京时间）</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.地点：“苏采云”政府采购交易系统。</w:t>
      </w:r>
      <w:r/>
    </w:p>
    <w:p>
      <w:pPr>
        <w:pStyle w:val="798"/>
        <w:ind w:firstLine="498"/>
        <w:keepLines/>
        <w:keepNext/>
        <w:spacing w:before="145" w:after="145" w:line="360" w:lineRule="auto"/>
        <w:rPr>
          <w:b/>
          <w:bCs/>
          <w:color w:val="000000"/>
          <w:sz w:val="32"/>
          <w:szCs w:val="32"/>
        </w:rPr>
        <w:outlineLvl w:val="2"/>
      </w:pPr>
      <w:r/>
      <w:bookmarkStart w:id="30" w:name="_Toc35393625"/>
      <w:r/>
      <w:bookmarkStart w:id="31" w:name="_Toc28359084"/>
      <w:r/>
      <w:bookmarkStart w:id="32" w:name="_Toc35393794"/>
      <w:r/>
      <w:bookmarkStart w:id="33" w:name="_Toc28359007"/>
      <w:r/>
      <w:bookmarkStart w:id="34" w:name="_Toc38985267"/>
      <w:r>
        <w:rPr>
          <w:rFonts w:hint="eastAsia"/>
          <w:b/>
          <w:bCs/>
          <w:color w:val="000000"/>
          <w:sz w:val="32"/>
          <w:szCs w:val="32"/>
        </w:rPr>
        <w:t xml:space="preserve">五、公告期限</w:t>
      </w:r>
      <w:bookmarkEnd w:id="30"/>
      <w:r/>
      <w:bookmarkEnd w:id="31"/>
      <w:r/>
      <w:bookmarkEnd w:id="32"/>
      <w:r/>
      <w:bookmarkEnd w:id="33"/>
      <w:r/>
      <w:bookmarkEnd w:id="34"/>
      <w:r>
        <w:rPr>
          <w:b/>
          <w:bCs/>
          <w:color w:val="000000"/>
          <w:sz w:val="32"/>
          <w:szCs w:val="32"/>
        </w:rPr>
      </w:r>
      <w:r/>
    </w:p>
    <w:p>
      <w:pPr>
        <w:pStyle w:val="798"/>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w:t>
      </w:r>
      <w:r>
        <w:rPr>
          <w:color w:val="000000"/>
          <w:sz w:val="24"/>
          <w:szCs w:val="24"/>
        </w:rPr>
        <w:t xml:space="preserve">5</w:t>
      </w:r>
      <w:r>
        <w:rPr>
          <w:rFonts w:hint="eastAsia" w:ascii="宋体" w:hAnsi="宋体" w:cs="宋体"/>
          <w:color w:val="000000"/>
          <w:sz w:val="24"/>
          <w:szCs w:val="24"/>
        </w:rPr>
        <w:t xml:space="preserve">个工作日。</w:t>
      </w:r>
      <w:r/>
    </w:p>
    <w:p>
      <w:pPr>
        <w:pStyle w:val="824"/>
        <w:ind w:firstLine="498"/>
        <w:spacing w:before="145" w:after="145" w:line="400" w:lineRule="exact"/>
        <w:rPr>
          <w:color w:val="000000"/>
        </w:rPr>
      </w:pPr>
      <w:r/>
      <w:bookmarkStart w:id="35" w:name="_Toc38985268"/>
      <w:r/>
      <w:bookmarkStart w:id="36" w:name="_Toc35393626"/>
      <w:r/>
      <w:bookmarkStart w:id="37" w:name="_Toc35393795"/>
      <w:r>
        <w:rPr>
          <w:rFonts w:hint="eastAsia"/>
          <w:color w:val="000000"/>
        </w:rPr>
        <w:t xml:space="preserve">六、其他补充事宜</w:t>
      </w:r>
      <w:bookmarkEnd w:id="35"/>
      <w:r/>
      <w:bookmarkEnd w:id="36"/>
      <w:r/>
      <w:bookmarkEnd w:id="37"/>
      <w:r>
        <w:rPr>
          <w:color w:val="000000"/>
        </w:rPr>
      </w:r>
      <w:r/>
    </w:p>
    <w:p>
      <w:pPr>
        <w:pStyle w:val="798"/>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p>
      <w:pPr>
        <w:pStyle w:val="824"/>
        <w:ind w:firstLine="498"/>
        <w:spacing w:before="145" w:after="145" w:line="400" w:lineRule="exact"/>
        <w:rPr>
          <w:color w:val="000000"/>
        </w:rPr>
      </w:pPr>
      <w:r/>
      <w:bookmarkStart w:id="38" w:name="_Toc38985269"/>
      <w:r/>
      <w:bookmarkStart w:id="39" w:name="_Toc28359008"/>
      <w:r/>
      <w:bookmarkStart w:id="40" w:name="_Toc28359085"/>
      <w:r/>
      <w:bookmarkStart w:id="41" w:name="_Toc35393627"/>
      <w:r/>
      <w:bookmarkStart w:id="42" w:name="_Toc35393796"/>
      <w:r>
        <w:rPr>
          <w:rFonts w:hint="eastAsia"/>
          <w:color w:val="000000"/>
        </w:rPr>
        <w:t xml:space="preserve">七、本次招标联系方式</w:t>
      </w:r>
      <w:bookmarkEnd w:id="38"/>
      <w:r/>
      <w:bookmarkEnd w:id="39"/>
      <w:r/>
      <w:bookmarkEnd w:id="40"/>
      <w:r/>
      <w:bookmarkEnd w:id="41"/>
      <w:r/>
      <w:bookmarkEnd w:id="42"/>
      <w:r>
        <w:rPr>
          <w:color w:val="000000"/>
        </w:rPr>
      </w:r>
      <w:r/>
    </w:p>
    <w:p>
      <w:pPr>
        <w:pStyle w:val="798"/>
        <w:jc w:val="left"/>
        <w:spacing w:line="400" w:lineRule="exact"/>
        <w:widowControl/>
        <w:rPr>
          <w:rFonts w:hint="eastAsia" w:ascii="宋体" w:hAnsi="宋体"/>
          <w:color w:val="000000"/>
          <w:sz w:val="24"/>
          <w:szCs w:val="24"/>
        </w:rPr>
      </w:pPr>
      <w:r>
        <w:rPr>
          <w:rFonts w:hint="eastAsia" w:ascii="仿宋" w:hAnsi="仿宋" w:eastAsia="仿宋" w:cs="宋体"/>
          <w:color w:val="000000"/>
          <w:sz w:val="28"/>
          <w:szCs w:val="28"/>
        </w:rPr>
        <w:t xml:space="preserve">　　</w:t>
      </w:r>
      <w:bookmarkStart w:id="43" w:name="_Toc28359010"/>
      <w:r/>
      <w:bookmarkStart w:id="44" w:name="_Toc28359087"/>
      <w:r>
        <w:rPr>
          <w:rFonts w:hint="eastAsia" w:ascii="仿宋" w:hAnsi="仿宋" w:eastAsia="仿宋" w:cs="宋体"/>
          <w:color w:val="000000"/>
          <w:sz w:val="28"/>
          <w:szCs w:val="28"/>
        </w:rPr>
        <w:t xml:space="preserve">　</w:t>
      </w:r>
      <w:r>
        <w:rPr>
          <w:color w:val="000000"/>
          <w:sz w:val="24"/>
          <w:szCs w:val="24"/>
        </w:rPr>
        <w:t xml:space="preserve">1</w:t>
      </w:r>
      <w:r>
        <w:rPr>
          <w:rFonts w:hint="eastAsia" w:ascii="宋体" w:hAnsi="宋体" w:cs="宋体"/>
          <w:color w:val="000000"/>
          <w:sz w:val="24"/>
          <w:szCs w:val="24"/>
        </w:rPr>
        <w:t xml:space="preserve">.采购人信息</w:t>
      </w:r>
      <w:r>
        <w:rPr>
          <w:rFonts w:hint="eastAsia" w:ascii="宋体" w:hAnsi="宋体"/>
          <w:color w:val="000000"/>
          <w:sz w:val="24"/>
          <w:szCs w:val="24"/>
        </w:rPr>
      </w:r>
      <w:r/>
    </w:p>
    <w:p>
      <w:pPr>
        <w:pStyle w:val="798"/>
        <w:ind w:left="1079" w:hanging="300"/>
        <w:jc w:val="left"/>
        <w:spacing w:line="400" w:lineRule="exact"/>
        <w:rPr>
          <w:rFonts w:hint="eastAsia" w:ascii="宋体" w:hAnsi="宋体"/>
          <w:color w:val="000000"/>
          <w:sz w:val="24"/>
          <w:szCs w:val="24"/>
        </w:rPr>
      </w:pPr>
      <w:r>
        <w:rPr>
          <w:rFonts w:hint="eastAsia" w:ascii="宋体" w:hAnsi="宋体"/>
          <w:color w:val="000000"/>
          <w:sz w:val="24"/>
          <w:szCs w:val="24"/>
        </w:rPr>
        <w:t xml:space="preserve">名 称：宝应县环境卫生管理处</w:t>
      </w:r>
      <w:r/>
    </w:p>
    <w:p>
      <w:pPr>
        <w:pStyle w:val="798"/>
        <w:ind w:left="1079" w:hanging="30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w:t>
      </w:r>
      <w:bookmarkStart w:id="45" w:name="OLE_LINK8"/>
      <w:r/>
      <w:bookmarkStart w:id="46" w:name="OLE_LINK7"/>
      <w:r>
        <w:rPr>
          <w:rFonts w:hint="eastAsia" w:ascii="宋体" w:hAnsi="宋体"/>
          <w:color w:val="000000"/>
          <w:sz w:val="24"/>
          <w:szCs w:val="24"/>
        </w:rPr>
        <w:t xml:space="preserve">宝应县南园中路</w:t>
      </w:r>
      <w:r>
        <w:rPr>
          <w:color w:val="000000"/>
          <w:sz w:val="24"/>
          <w:szCs w:val="24"/>
        </w:rPr>
        <w:t xml:space="preserve">1</w:t>
      </w:r>
      <w:r>
        <w:rPr>
          <w:rFonts w:ascii="宋体" w:hAnsi="宋体"/>
          <w:color w:val="000000"/>
          <w:sz w:val="24"/>
          <w:szCs w:val="24"/>
        </w:rPr>
        <w:t xml:space="preserve">号</w:t>
      </w:r>
      <w:bookmarkEnd w:id="45"/>
      <w:r/>
      <w:bookmarkEnd w:id="46"/>
      <w:r>
        <w:rPr>
          <w:rFonts w:hint="eastAsia" w:ascii="宋体" w:hAnsi="宋体"/>
          <w:color w:val="000000"/>
          <w:sz w:val="24"/>
          <w:szCs w:val="24"/>
        </w:rPr>
      </w:r>
      <w:r/>
    </w:p>
    <w:p>
      <w:pPr>
        <w:pStyle w:val="798"/>
        <w:ind w:left="1079" w:hanging="30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联系人：赵诗雨</w:t>
      </w:r>
      <w:r/>
    </w:p>
    <w:p>
      <w:pPr>
        <w:pStyle w:val="798"/>
        <w:ind w:left="1079" w:hanging="30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联系方式：</w:t>
      </w:r>
      <w:bookmarkStart w:id="47" w:name="_Toc28359086"/>
      <w:r/>
      <w:bookmarkStart w:id="48" w:name="_Toc28359009"/>
      <w:r/>
      <w:bookmarkStart w:id="49" w:name="OLE_LINK11"/>
      <w:r>
        <w:rPr>
          <w:color w:val="000000"/>
          <w:sz w:val="24"/>
          <w:szCs w:val="24"/>
        </w:rPr>
        <w:t xml:space="preserve">19962600393</w:t>
      </w:r>
      <w:bookmarkEnd w:id="49"/>
      <w:r>
        <w:rPr>
          <w:rFonts w:hint="eastAsia" w:ascii="宋体" w:hAnsi="宋体"/>
          <w:color w:val="000000"/>
          <w:sz w:val="24"/>
          <w:szCs w:val="24"/>
        </w:rPr>
      </w:r>
      <w:r/>
    </w:p>
    <w:p>
      <w:pPr>
        <w:pStyle w:val="798"/>
        <w:ind w:left="1079" w:hanging="300"/>
        <w:jc w:val="left"/>
        <w:spacing w:line="400" w:lineRule="exact"/>
        <w:rPr>
          <w:rFonts w:hint="eastAsia" w:ascii="宋体" w:hAnsi="宋体"/>
          <w:color w:val="000000"/>
          <w:sz w:val="24"/>
          <w:szCs w:val="24"/>
        </w:rPr>
      </w:pPr>
      <w:r>
        <w:rPr>
          <w:color w:val="000000"/>
          <w:sz w:val="24"/>
          <w:szCs w:val="24"/>
        </w:rPr>
        <w:t xml:space="preserve">2</w:t>
      </w:r>
      <w:r>
        <w:rPr>
          <w:rFonts w:hint="eastAsia" w:ascii="宋体" w:hAnsi="宋体" w:cs="宋体"/>
          <w:color w:val="000000"/>
          <w:sz w:val="24"/>
          <w:szCs w:val="24"/>
        </w:rPr>
        <w:t xml:space="preserve">.</w:t>
      </w:r>
      <w:bookmarkEnd w:id="47"/>
      <w:r/>
      <w:bookmarkEnd w:id="48"/>
      <w:r>
        <w:rPr>
          <w:rFonts w:hint="eastAsia" w:ascii="宋体" w:hAnsi="宋体" w:cs="宋体"/>
          <w:color w:val="000000"/>
          <w:sz w:val="24"/>
          <w:szCs w:val="24"/>
        </w:rPr>
        <w:t xml:space="preserve">扬州市公共资源交易中心宝应分中心</w:t>
      </w:r>
      <w:r>
        <w:rPr>
          <w:rFonts w:hint="eastAsia" w:ascii="宋体" w:hAnsi="宋体"/>
          <w:color w:val="000000"/>
          <w:sz w:val="24"/>
          <w:szCs w:val="24"/>
        </w:rPr>
      </w:r>
      <w:r/>
    </w:p>
    <w:p>
      <w:pPr>
        <w:pStyle w:val="798"/>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sz w:val="24"/>
          <w:szCs w:val="24"/>
        </w:rPr>
        <w:t xml:space="preserve">宝应大道</w:t>
      </w:r>
      <w:r>
        <w:rPr>
          <w:sz w:val="24"/>
          <w:szCs w:val="24"/>
        </w:rPr>
        <w:t xml:space="preserve">77</w:t>
      </w:r>
      <w:r>
        <w:rPr>
          <w:rFonts w:hint="eastAsia" w:ascii="宋体" w:hAnsi="宋体"/>
          <w:sz w:val="24"/>
          <w:szCs w:val="24"/>
        </w:rPr>
        <w:t xml:space="preserve">号</w:t>
      </w:r>
      <w:r>
        <w:rPr>
          <w:rFonts w:hint="eastAsia" w:ascii="宋体" w:hAnsi="宋体"/>
          <w:color w:val="000000"/>
          <w:sz w:val="24"/>
          <w:szCs w:val="24"/>
          <w:u w:val="single"/>
        </w:rPr>
      </w:r>
      <w:r/>
    </w:p>
    <w:p>
      <w:pPr>
        <w:pStyle w:val="798"/>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联系人：</w:t>
      </w:r>
      <w:bookmarkStart w:id="50" w:name="OLE_LINK73"/>
      <w:r/>
      <w:bookmarkStart w:id="51" w:name="OLE_LINK74"/>
      <w:r/>
      <w:bookmarkStart w:id="52" w:name="OLE_LINK72"/>
      <w:r>
        <w:rPr>
          <w:rFonts w:hint="eastAsia" w:ascii="宋体" w:hAnsi="宋体" w:cs="宋体"/>
          <w:sz w:val="24"/>
          <w:szCs w:val="24"/>
        </w:rPr>
        <w:t xml:space="preserve">王艳</w:t>
      </w:r>
      <w:bookmarkEnd w:id="50"/>
      <w:r/>
      <w:bookmarkEnd w:id="51"/>
      <w:r/>
      <w:bookmarkEnd w:id="52"/>
      <w:r>
        <w:rPr>
          <w:rFonts w:hint="eastAsia" w:ascii="宋体" w:hAnsi="宋体"/>
          <w:color w:val="000000"/>
          <w:sz w:val="24"/>
          <w:szCs w:val="24"/>
          <w:u w:val="single"/>
        </w:rPr>
      </w:r>
      <w:r/>
    </w:p>
    <w:p>
      <w:pPr>
        <w:pStyle w:val="798"/>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sz w:val="24"/>
          <w:szCs w:val="24"/>
        </w:rPr>
        <w:t xml:space="preserve">0514</w:t>
      </w:r>
      <w:r>
        <w:rPr>
          <w:rFonts w:hint="eastAsia" w:ascii="宋体" w:hAnsi="宋体"/>
          <w:sz w:val="24"/>
          <w:szCs w:val="24"/>
        </w:rPr>
        <w:t xml:space="preserve">-</w:t>
      </w:r>
      <w:r>
        <w:rPr>
          <w:sz w:val="24"/>
          <w:szCs w:val="24"/>
        </w:rPr>
        <w:t xml:space="preserve">88990835</w:t>
      </w:r>
      <w:r>
        <w:rPr>
          <w:rFonts w:hint="eastAsia" w:ascii="宋体" w:hAnsi="宋体"/>
          <w:color w:val="000000"/>
          <w:sz w:val="24"/>
          <w:szCs w:val="24"/>
          <w:u w:val="single"/>
        </w:rPr>
      </w:r>
      <w:r/>
    </w:p>
    <w:p>
      <w:pPr>
        <w:pStyle w:val="824"/>
        <w:ind w:firstLine="498"/>
        <w:spacing w:before="145" w:after="145" w:line="400" w:lineRule="exact"/>
        <w:rPr>
          <w:color w:val="000000"/>
        </w:rPr>
      </w:pPr>
      <w:r/>
      <w:bookmarkEnd w:id="43"/>
      <w:r/>
      <w:bookmarkEnd w:id="44"/>
      <w:r>
        <w:rPr>
          <w:rFonts w:hint="eastAsia"/>
          <w:color w:val="000000"/>
        </w:rPr>
        <w:t xml:space="preserve">八、其他</w:t>
      </w:r>
      <w:r>
        <w:rPr>
          <w:color w:val="000000"/>
        </w:rPr>
      </w:r>
      <w:r/>
    </w:p>
    <w:p>
      <w:pPr>
        <w:pStyle w:val="798"/>
        <w:ind w:firstLine="480"/>
        <w:spacing w:line="400" w:lineRule="exact"/>
        <w:tabs>
          <w:tab w:val="left" w:pos="900" w:leader="none"/>
        </w:tabs>
        <w:rPr>
          <w:rFonts w:hint="eastAsia" w:ascii="宋体" w:hAnsi="宋体" w:cs="宋体"/>
          <w:b/>
          <w:color w:val="000000"/>
          <w:sz w:val="24"/>
          <w:szCs w:val="24"/>
        </w:rPr>
      </w:pPr>
      <w:r>
        <w:rPr>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w:t>
      </w:r>
      <w:r>
        <w:rPr>
          <w:bCs/>
          <w:color w:val="000000"/>
          <w:sz w:val="24"/>
          <w:szCs w:val="24"/>
        </w:rPr>
        <w:t xml:space="preserve">2023</w:t>
      </w:r>
      <w:r>
        <w:rPr>
          <w:rFonts w:hint="eastAsia" w:ascii="宋体" w:hAnsi="宋体"/>
          <w:bCs/>
          <w:color w:val="000000"/>
          <w:sz w:val="24"/>
          <w:szCs w:val="24"/>
        </w:rPr>
        <w:t xml:space="preserve">〕</w:t>
      </w:r>
      <w:r>
        <w:rPr>
          <w:bCs/>
          <w:color w:val="000000"/>
          <w:sz w:val="24"/>
          <w:szCs w:val="24"/>
        </w:rPr>
        <w:t xml:space="preserve">101</w:t>
      </w:r>
      <w:r>
        <w:rPr>
          <w:rFonts w:hint="eastAsia" w:ascii="宋体" w:hAnsi="宋体"/>
          <w:bCs/>
          <w:color w:val="000000"/>
          <w:sz w:val="24"/>
          <w:szCs w:val="24"/>
        </w:rPr>
        <w:t xml:space="preserve">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w:t>
      </w:r>
      <w:r>
        <w:rPr>
          <w:b/>
          <w:color w:val="000000"/>
          <w:sz w:val="24"/>
          <w:szCs w:val="24"/>
        </w:rPr>
        <w:t xml:space="preserve">2023</w:t>
      </w:r>
      <w:r>
        <w:rPr>
          <w:rFonts w:hint="eastAsia" w:ascii="宋体" w:hAnsi="宋体" w:cs="宋体"/>
          <w:b/>
          <w:color w:val="000000"/>
          <w:sz w:val="24"/>
          <w:szCs w:val="24"/>
        </w:rPr>
        <w:t xml:space="preserve">/art_</w:t>
      </w:r>
      <w:r>
        <w:rPr>
          <w:b/>
          <w:color w:val="000000"/>
          <w:sz w:val="24"/>
          <w:szCs w:val="24"/>
        </w:rPr>
        <w:t xml:space="preserve">4</w:t>
      </w:r>
      <w:r>
        <w:rPr>
          <w:rFonts w:hint="eastAsia" w:ascii="宋体" w:hAnsi="宋体" w:cs="宋体"/>
          <w:b/>
          <w:color w:val="000000"/>
          <w:sz w:val="24"/>
          <w:szCs w:val="24"/>
        </w:rPr>
        <w:t xml:space="preserve">d</w:t>
      </w:r>
      <w:r>
        <w:rPr>
          <w:b/>
          <w:color w:val="000000"/>
          <w:sz w:val="24"/>
          <w:szCs w:val="24"/>
        </w:rPr>
        <w:t xml:space="preserve">7</w:t>
      </w:r>
      <w:r>
        <w:rPr>
          <w:rFonts w:hint="eastAsia" w:ascii="宋体" w:hAnsi="宋体" w:cs="宋体"/>
          <w:b/>
          <w:color w:val="000000"/>
          <w:sz w:val="24"/>
          <w:szCs w:val="24"/>
        </w:rPr>
        <w:t xml:space="preserve">de</w:t>
      </w:r>
      <w:r>
        <w:rPr>
          <w:b/>
          <w:color w:val="000000"/>
          <w:sz w:val="24"/>
          <w:szCs w:val="24"/>
        </w:rPr>
        <w:t xml:space="preserve">1</w:t>
      </w:r>
      <w:r>
        <w:rPr>
          <w:rFonts w:hint="eastAsia" w:ascii="宋体" w:hAnsi="宋体" w:cs="宋体"/>
          <w:b/>
          <w:color w:val="000000"/>
          <w:sz w:val="24"/>
          <w:szCs w:val="24"/>
        </w:rPr>
        <w:t xml:space="preserve">f</w:t>
      </w:r>
      <w:r>
        <w:rPr>
          <w:b/>
          <w:color w:val="000000"/>
          <w:sz w:val="24"/>
          <w:szCs w:val="24"/>
        </w:rPr>
        <w:t xml:space="preserve">7865</w:t>
      </w:r>
      <w:r>
        <w:rPr>
          <w:rFonts w:hint="eastAsia" w:ascii="宋体" w:hAnsi="宋体" w:cs="宋体"/>
          <w:b/>
          <w:color w:val="000000"/>
          <w:sz w:val="24"/>
          <w:szCs w:val="24"/>
        </w:rPr>
        <w:t xml:space="preserve">f</w:t>
      </w:r>
      <w:r>
        <w:rPr>
          <w:b/>
          <w:color w:val="000000"/>
          <w:sz w:val="24"/>
          <w:szCs w:val="24"/>
        </w:rPr>
        <w:t xml:space="preserve">4</w:t>
      </w:r>
      <w:r>
        <w:rPr>
          <w:rFonts w:hint="eastAsia" w:ascii="宋体" w:hAnsi="宋体" w:cs="宋体"/>
          <w:b/>
          <w:color w:val="000000"/>
          <w:sz w:val="24"/>
          <w:szCs w:val="24"/>
        </w:rPr>
        <w:t xml:space="preserve">a</w:t>
      </w:r>
      <w:r>
        <w:rPr>
          <w:b/>
          <w:color w:val="000000"/>
          <w:sz w:val="24"/>
          <w:szCs w:val="24"/>
        </w:rPr>
        <w:t xml:space="preserve">2894</w:t>
      </w:r>
      <w:r>
        <w:rPr>
          <w:rFonts w:hint="eastAsia" w:ascii="宋体" w:hAnsi="宋体" w:cs="宋体"/>
          <w:b/>
          <w:color w:val="000000"/>
          <w:sz w:val="24"/>
          <w:szCs w:val="24"/>
        </w:rPr>
        <w:t xml:space="preserve">fc</w:t>
      </w:r>
      <w:r>
        <w:rPr>
          <w:b/>
          <w:color w:val="000000"/>
          <w:sz w:val="24"/>
          <w:szCs w:val="24"/>
        </w:rPr>
        <w:t xml:space="preserve">22</w:t>
      </w:r>
      <w:r>
        <w:rPr>
          <w:rFonts w:hint="eastAsia" w:ascii="宋体" w:hAnsi="宋体" w:cs="宋体"/>
          <w:b/>
          <w:color w:val="000000"/>
          <w:sz w:val="24"/>
          <w:szCs w:val="24"/>
        </w:rPr>
        <w:t xml:space="preserve">bc</w:t>
      </w:r>
      <w:r>
        <w:rPr>
          <w:b/>
          <w:color w:val="000000"/>
          <w:sz w:val="24"/>
          <w:szCs w:val="24"/>
        </w:rPr>
        <w:t xml:space="preserve">452</w:t>
      </w:r>
      <w:r>
        <w:rPr>
          <w:rFonts w:hint="eastAsia" w:ascii="宋体" w:hAnsi="宋体" w:cs="宋体"/>
          <w:b/>
          <w:color w:val="000000"/>
          <w:sz w:val="24"/>
          <w:szCs w:val="24"/>
        </w:rPr>
        <w:t xml:space="preserve">f</w:t>
      </w:r>
      <w:r>
        <w:rPr>
          <w:b/>
          <w:color w:val="000000"/>
          <w:sz w:val="24"/>
          <w:szCs w:val="24"/>
        </w:rPr>
        <w:t xml:space="preserve">94</w:t>
      </w:r>
      <w:r>
        <w:rPr>
          <w:rFonts w:hint="eastAsia" w:ascii="宋体" w:hAnsi="宋体" w:cs="宋体"/>
          <w:b/>
          <w:color w:val="000000"/>
          <w:sz w:val="24"/>
          <w:szCs w:val="24"/>
        </w:rPr>
        <w:t xml:space="preserve">d</w:t>
      </w:r>
      <w:r>
        <w:rPr>
          <w:b/>
          <w:color w:val="000000"/>
          <w:sz w:val="24"/>
          <w:szCs w:val="24"/>
        </w:rPr>
        <w:t xml:space="preserve">8</w:t>
      </w:r>
      <w:r>
        <w:rPr>
          <w:rFonts w:hint="eastAsia" w:ascii="宋体" w:hAnsi="宋体" w:cs="宋体"/>
          <w:b/>
          <w:color w:val="000000"/>
          <w:sz w:val="24"/>
          <w:szCs w:val="24"/>
        </w:rPr>
        <w:t xml:space="preserve">.html，请按《操作手册》要求制作、上传电子投标文件。</w:t>
      </w:r>
      <w:r/>
    </w:p>
    <w:p>
      <w:pPr>
        <w:pStyle w:val="798"/>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领取CA和办理电子签章（请至扬州市文昌东路</w:t>
      </w:r>
      <w:r>
        <w:rPr>
          <w:bCs/>
          <w:color w:val="000000"/>
          <w:sz w:val="24"/>
          <w:szCs w:val="24"/>
        </w:rPr>
        <w:t xml:space="preserve">9</w:t>
      </w:r>
      <w:r>
        <w:rPr>
          <w:rFonts w:hint="eastAsia" w:ascii="宋体" w:hAnsi="宋体"/>
          <w:bCs/>
          <w:color w:val="000000"/>
          <w:sz w:val="24"/>
          <w:szCs w:val="24"/>
        </w:rPr>
        <w:t xml:space="preserve">号广陵新城市民中心</w:t>
      </w:r>
      <w:r>
        <w:rPr>
          <w:bCs/>
          <w:color w:val="000000"/>
          <w:sz w:val="24"/>
          <w:szCs w:val="24"/>
        </w:rPr>
        <w:t xml:space="preserve">1</w:t>
      </w:r>
      <w:r>
        <w:rPr>
          <w:rFonts w:hint="eastAsia" w:ascii="宋体" w:hAnsi="宋体"/>
          <w:bCs/>
          <w:color w:val="000000"/>
          <w:sz w:val="24"/>
          <w:szCs w:val="24"/>
        </w:rPr>
        <w:t xml:space="preserve">号楼</w:t>
      </w:r>
      <w:r>
        <w:rPr>
          <w:bCs/>
          <w:color w:val="000000"/>
          <w:sz w:val="24"/>
          <w:szCs w:val="24"/>
        </w:rPr>
        <w:t xml:space="preserve">5</w:t>
      </w:r>
      <w:r>
        <w:rPr>
          <w:rFonts w:hint="eastAsia" w:ascii="宋体" w:hAnsi="宋体"/>
          <w:bCs/>
          <w:color w:val="000000"/>
          <w:sz w:val="24"/>
          <w:szCs w:val="24"/>
        </w:rPr>
        <w:t xml:space="preserve">楼办理，具体联系方式：</w:t>
      </w:r>
      <w:r>
        <w:rPr>
          <w:bCs/>
          <w:color w:val="000000"/>
          <w:sz w:val="24"/>
          <w:szCs w:val="24"/>
        </w:rPr>
        <w:t xml:space="preserve">18952716110</w:t>
      </w:r>
      <w:r>
        <w:rPr>
          <w:rFonts w:hint="eastAsia" w:ascii="宋体" w:hAnsi="宋体"/>
          <w:bCs/>
          <w:color w:val="000000"/>
          <w:sz w:val="24"/>
          <w:szCs w:val="24"/>
        </w:rPr>
        <w:t xml:space="preserve">）。</w:t>
      </w:r>
      <w:r/>
    </w:p>
    <w:p>
      <w:pPr>
        <w:pStyle w:val="798"/>
        <w:ind w:firstLine="480"/>
        <w:spacing w:line="400" w:lineRule="exact"/>
        <w:tabs>
          <w:tab w:val="left" w:pos="900" w:leader="none"/>
        </w:tabs>
        <w:rPr>
          <w:rFonts w:hint="eastAsia" w:ascii="宋体" w:hAnsi="宋体"/>
          <w:bCs/>
          <w:color w:val="000000"/>
          <w:sz w:val="24"/>
          <w:szCs w:val="24"/>
        </w:rPr>
      </w:pPr>
      <w:r>
        <w:rPr>
          <w:bCs/>
          <w:color w:val="000000"/>
          <w:sz w:val="24"/>
          <w:szCs w:val="24"/>
        </w:rPr>
        <w:t xml:space="preserve">2</w:t>
      </w:r>
      <w:r>
        <w:rPr>
          <w:rFonts w:hint="eastAsia" w:ascii="宋体" w:hAnsi="宋体"/>
          <w:bCs/>
          <w:color w:val="000000"/>
          <w:sz w:val="24"/>
          <w:szCs w:val="24"/>
        </w:rPr>
        <w:t xml:space="preserve">. 有关本次招标的事项若存在变动或修改，敬请及时关注扬州市公共资源交易中心宝应分中心在“江苏政府采购网”、“扬州市政府采购网”发布的更正公告。</w:t>
      </w:r>
      <w:r/>
    </w:p>
    <w:p>
      <w:pPr>
        <w:pStyle w:val="798"/>
        <w:ind w:firstLine="480"/>
        <w:spacing w:line="400" w:lineRule="exact"/>
        <w:tabs>
          <w:tab w:val="left" w:pos="900" w:leader="none"/>
        </w:tabs>
        <w:rPr>
          <w:rFonts w:hint="eastAsia" w:ascii="宋体" w:hAnsi="宋体"/>
          <w:bCs/>
          <w:color w:val="000000"/>
          <w:sz w:val="24"/>
          <w:szCs w:val="24"/>
        </w:rPr>
      </w:pPr>
      <w:r>
        <w:rPr>
          <w:bCs/>
          <w:color w:val="000000"/>
          <w:sz w:val="24"/>
          <w:szCs w:val="24"/>
        </w:rPr>
        <w:t xml:space="preserve">3</w:t>
      </w:r>
      <w:r>
        <w:rPr>
          <w:rFonts w:hint="eastAsia" w:ascii="宋体" w:hAnsi="宋体"/>
          <w:bCs/>
          <w:color w:val="000000"/>
          <w:sz w:val="24"/>
          <w:szCs w:val="24"/>
        </w:rPr>
        <w:t xml:space="preserve">. 本次招标不收取投标保证金。</w:t>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798"/>
        <w:ind w:right="840"/>
        <w:rPr>
          <w:rFonts w:hint="eastAsia" w:ascii="宋体" w:hAnsi="宋体"/>
          <w:color w:val="000000"/>
          <w:sz w:val="24"/>
          <w:szCs w:val="24"/>
        </w:rPr>
      </w:pPr>
      <w:r>
        <w:rPr>
          <w:rFonts w:hint="eastAsia" w:ascii="宋体" w:hAnsi="宋体"/>
          <w:color w:val="000000"/>
          <w:sz w:val="24"/>
          <w:szCs w:val="24"/>
        </w:rPr>
      </w:r>
      <w:r/>
    </w:p>
    <w:p>
      <w:pPr>
        <w:pStyle w:val="826"/>
        <w:ind w:firstLine="2426"/>
        <w:jc w:val="both"/>
        <w:spacing w:line="240" w:lineRule="auto"/>
        <w:rPr>
          <w:rFonts w:ascii="黑体" w:eastAsia="黑体"/>
          <w:b w:val="0"/>
          <w:bCs w:val="0"/>
          <w:color w:val="000000"/>
        </w:rPr>
      </w:pPr>
      <w:r/>
      <w:bookmarkStart w:id="53" w:name="_Toc120614211"/>
      <w:r>
        <w:rPr>
          <w:rFonts w:hint="eastAsia" w:ascii="黑体" w:eastAsia="黑体"/>
          <w:color w:val="000000"/>
        </w:rPr>
        <w:t xml:space="preserve">第二章  </w:t>
      </w:r>
      <w:bookmarkEnd w:id="1"/>
      <w:r/>
      <w:bookmarkEnd w:id="2"/>
      <w:r/>
      <w:bookmarkEnd w:id="3"/>
      <w:r/>
      <w:bookmarkEnd w:id="4"/>
      <w:r/>
      <w:bookmarkEnd w:id="5"/>
      <w:r/>
      <w:bookmarkEnd w:id="53"/>
      <w:r/>
      <w:bookmarkStart w:id="54" w:name="_Toc20823274"/>
      <w:r/>
      <w:bookmarkStart w:id="55" w:name="_Toc16938518"/>
      <w:r/>
      <w:bookmarkStart w:id="56" w:name="_Toc120614213"/>
      <w:r/>
      <w:bookmarkStart w:id="57" w:name="_Toc513029202"/>
      <w:r>
        <w:rPr>
          <w:rFonts w:hint="eastAsia" w:ascii="黑体" w:eastAsia="黑体"/>
          <w:color w:val="000000"/>
        </w:rPr>
        <w:t xml:space="preserve">投标人须知</w:t>
      </w:r>
      <w:bookmarkEnd w:id="54"/>
      <w:r/>
      <w:bookmarkEnd w:id="55"/>
      <w:r/>
      <w:bookmarkEnd w:id="56"/>
      <w:r/>
      <w:bookmarkEnd w:id="57"/>
      <w:r>
        <w:rPr>
          <w:rFonts w:ascii="黑体" w:eastAsia="黑体"/>
          <w:b w:val="0"/>
          <w:bCs w:val="0"/>
          <w:color w:val="000000"/>
        </w:rPr>
      </w:r>
      <w:r/>
    </w:p>
    <w:p>
      <w:pPr>
        <w:pStyle w:val="824"/>
        <w:ind w:firstLine="498"/>
        <w:spacing w:before="145" w:after="145" w:line="400" w:lineRule="exact"/>
        <w:rPr>
          <w:color w:val="000000"/>
        </w:rPr>
      </w:pPr>
      <w:r/>
      <w:bookmarkStart w:id="58" w:name="_Toc120614214"/>
      <w:r/>
      <w:bookmarkStart w:id="59" w:name="_Toc16938519"/>
      <w:r/>
      <w:bookmarkStart w:id="60" w:name="_Toc513029203"/>
      <w:r/>
      <w:bookmarkStart w:id="61" w:name="_Toc20823275"/>
      <w:r>
        <w:rPr>
          <w:rFonts w:hint="eastAsia"/>
          <w:color w:val="000000"/>
        </w:rPr>
        <w:t xml:space="preserve">一、总则</w:t>
      </w:r>
      <w:bookmarkEnd w:id="58"/>
      <w:r/>
      <w:bookmarkEnd w:id="59"/>
      <w:r/>
      <w:bookmarkEnd w:id="60"/>
      <w:r/>
      <w:bookmarkEnd w:id="61"/>
      <w:r>
        <w:rPr>
          <w:color w:val="000000"/>
        </w:rPr>
      </w:r>
      <w:r/>
    </w:p>
    <w:p>
      <w:pPr>
        <w:pStyle w:val="828"/>
        <w:ind w:firstLine="420"/>
        <w:spacing w:before="0" w:after="0" w:line="400" w:lineRule="exact"/>
        <w:rPr>
          <w:b w:val="0"/>
          <w:bCs w:val="0"/>
          <w:color w:val="000000"/>
        </w:rPr>
      </w:pPr>
      <w:r/>
      <w:bookmarkStart w:id="62" w:name="_Hlt16619475"/>
      <w:r/>
      <w:bookmarkEnd w:id="62"/>
      <w:r/>
      <w:bookmarkStart w:id="63" w:name="_Toc458694821"/>
      <w:r/>
      <w:bookmarkStart w:id="64" w:name="_Toc20823276"/>
      <w:r/>
      <w:bookmarkStart w:id="65" w:name="_Toc16938520"/>
      <w:r/>
      <w:bookmarkStart w:id="66" w:name="_Toc513029204"/>
      <w:r>
        <w:rPr>
          <w:rFonts w:ascii="Times New Roman" w:hAnsi="Times New Roman"/>
          <w:b w:val="0"/>
          <w:bCs w:val="0"/>
          <w:color w:val="000000"/>
        </w:rPr>
        <w:t xml:space="preserve">1</w:t>
      </w:r>
      <w:bookmarkEnd w:id="63"/>
      <w:r>
        <w:rPr>
          <w:rFonts w:hint="eastAsia"/>
          <w:b w:val="0"/>
          <w:bCs w:val="0"/>
          <w:color w:val="000000"/>
        </w:rPr>
        <w:t xml:space="preserve">、招标方式</w:t>
      </w:r>
      <w:bookmarkEnd w:id="64"/>
      <w:r/>
      <w:bookmarkEnd w:id="65"/>
      <w:r/>
      <w:bookmarkEnd w:id="66"/>
      <w:r>
        <w:rPr>
          <w:b w:val="0"/>
          <w:bCs w:val="0"/>
          <w:color w:val="000000"/>
        </w:rPr>
      </w:r>
      <w:r/>
    </w:p>
    <w:p>
      <w:pPr>
        <w:pStyle w:val="798"/>
        <w:ind w:firstLine="480"/>
        <w:spacing w:line="400" w:lineRule="exact"/>
        <w:rPr>
          <w:rFonts w:hint="eastAsia" w:ascii="宋体" w:hAnsi="宋体"/>
          <w:color w:val="000000"/>
          <w:sz w:val="24"/>
        </w:rPr>
      </w:pPr>
      <w:r>
        <w:rPr>
          <w:color w:val="000000"/>
          <w:sz w:val="24"/>
        </w:rPr>
        <w:t xml:space="preserve">1</w:t>
      </w:r>
      <w:r>
        <w:rPr>
          <w:rFonts w:hint="eastAsia" w:ascii="宋体" w:hAnsi="宋体"/>
          <w:color w:val="000000"/>
          <w:sz w:val="24"/>
        </w:rPr>
        <w:t xml:space="preserve">.</w:t>
      </w:r>
      <w:r>
        <w:rPr>
          <w:color w:val="000000"/>
          <w:sz w:val="24"/>
        </w:rPr>
        <w:t xml:space="preserve">1</w:t>
      </w:r>
      <w:r>
        <w:rPr>
          <w:rFonts w:hint="eastAsia" w:ascii="宋体" w:hAnsi="宋体"/>
          <w:color w:val="000000"/>
          <w:sz w:val="24"/>
        </w:rPr>
        <w:t xml:space="preserve"> 本次招标采取公开招标方式，本招标文件仅适用于招标公告中所述项目。</w:t>
      </w:r>
      <w:r/>
    </w:p>
    <w:p>
      <w:pPr>
        <w:pStyle w:val="828"/>
        <w:ind w:firstLine="420"/>
        <w:spacing w:before="0" w:after="0" w:line="400" w:lineRule="exact"/>
        <w:rPr>
          <w:b w:val="0"/>
          <w:bCs w:val="0"/>
          <w:color w:val="000000"/>
        </w:rPr>
      </w:pPr>
      <w:r/>
      <w:bookmarkStart w:id="67" w:name="_Toc16938521"/>
      <w:r/>
      <w:bookmarkStart w:id="68" w:name="_Toc513029205"/>
      <w:r/>
      <w:bookmarkStart w:id="69" w:name="_Toc20823277"/>
      <w:r>
        <w:rPr>
          <w:rFonts w:ascii="Times New Roman" w:hAnsi="Times New Roman"/>
          <w:b w:val="0"/>
          <w:bCs w:val="0"/>
          <w:color w:val="000000"/>
        </w:rPr>
        <w:t xml:space="preserve">2</w:t>
      </w:r>
      <w:r>
        <w:rPr>
          <w:rFonts w:hint="eastAsia"/>
          <w:b w:val="0"/>
          <w:bCs w:val="0"/>
          <w:color w:val="000000"/>
        </w:rPr>
        <w:t xml:space="preserve">、合格的投标人</w:t>
      </w:r>
      <w:bookmarkEnd w:id="67"/>
      <w:r/>
      <w:bookmarkEnd w:id="68"/>
      <w:r/>
      <w:bookmarkEnd w:id="69"/>
      <w:r>
        <w:rPr>
          <w:b w:val="0"/>
          <w:bCs w:val="0"/>
          <w:color w:val="000000"/>
        </w:rPr>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满足招标公告中供应商的资格要求的规定。</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 满足本文件实质性要求的规定。</w:t>
      </w:r>
      <w:r/>
    </w:p>
    <w:p>
      <w:pPr>
        <w:pStyle w:val="828"/>
        <w:ind w:firstLine="420"/>
        <w:spacing w:before="0" w:after="0" w:line="400" w:lineRule="exact"/>
        <w:rPr>
          <w:b w:val="0"/>
          <w:bCs w:val="0"/>
          <w:color w:val="000000"/>
        </w:rPr>
      </w:pPr>
      <w:r/>
      <w:bookmarkStart w:id="70" w:name="_Toc513029206"/>
      <w:r/>
      <w:bookmarkStart w:id="71" w:name="_Toc20823278"/>
      <w:r/>
      <w:bookmarkStart w:id="72" w:name="_Toc16938522"/>
      <w:r>
        <w:rPr>
          <w:rFonts w:ascii="Times New Roman" w:hAnsi="Times New Roman"/>
          <w:b w:val="0"/>
          <w:bCs w:val="0"/>
          <w:color w:val="000000"/>
        </w:rPr>
        <w:t xml:space="preserve">3</w:t>
      </w:r>
      <w:r>
        <w:rPr>
          <w:rFonts w:hint="eastAsia"/>
          <w:b w:val="0"/>
          <w:bCs w:val="0"/>
          <w:color w:val="000000"/>
        </w:rPr>
        <w:t xml:space="preserve">、适用法律</w:t>
      </w:r>
      <w:bookmarkEnd w:id="70"/>
      <w:r/>
      <w:bookmarkEnd w:id="71"/>
      <w:r/>
      <w:bookmarkEnd w:id="72"/>
      <w:r>
        <w:rPr>
          <w:b w:val="0"/>
          <w:bCs w:val="0"/>
          <w:color w:val="000000"/>
        </w:rPr>
      </w:r>
      <w:r/>
    </w:p>
    <w:p>
      <w:pPr>
        <w:pStyle w:val="798"/>
        <w:ind w:firstLine="420"/>
        <w:spacing w:line="400" w:lineRule="exact"/>
        <w:rPr>
          <w:rFonts w:hint="eastAsia" w:ascii="宋体" w:hAnsi="宋体"/>
          <w:color w:val="000000"/>
          <w:sz w:val="24"/>
        </w:rPr>
      </w:pPr>
      <w:r>
        <w:rPr>
          <w:color w:val="000000"/>
          <w:sz w:val="24"/>
        </w:rPr>
        <w:t xml:space="preserve">3</w:t>
      </w:r>
      <w:r>
        <w:rPr>
          <w:rFonts w:hint="eastAsia" w:ascii="宋体" w:hAnsi="宋体"/>
          <w:color w:val="000000"/>
          <w:sz w:val="24"/>
        </w:rPr>
        <w:t xml:space="preserve">.</w:t>
      </w:r>
      <w:r>
        <w:rPr>
          <w:color w:val="000000"/>
          <w:sz w:val="24"/>
        </w:rPr>
        <w:t xml:space="preserve">1</w:t>
      </w:r>
      <w:r>
        <w:rPr>
          <w:rFonts w:hint="eastAsia" w:ascii="宋体" w:hAnsi="宋体"/>
          <w:color w:val="000000"/>
          <w:sz w:val="24"/>
        </w:rPr>
        <w:t xml:space="preserve">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28"/>
        <w:ind w:firstLine="420"/>
        <w:spacing w:before="0" w:after="0" w:line="400" w:lineRule="exact"/>
        <w:rPr>
          <w:b w:val="0"/>
          <w:bCs w:val="0"/>
          <w:color w:val="000000"/>
        </w:rPr>
      </w:pPr>
      <w:r/>
      <w:bookmarkStart w:id="73" w:name="_Toc513029207"/>
      <w:r/>
      <w:bookmarkStart w:id="74" w:name="_Toc20823279"/>
      <w:r/>
      <w:bookmarkStart w:id="75" w:name="_Toc16938523"/>
      <w:r/>
      <w:bookmarkStart w:id="76" w:name="_Toc462564067"/>
      <w:r>
        <w:rPr>
          <w:rFonts w:ascii="Times New Roman" w:hAnsi="Times New Roman"/>
          <w:b w:val="0"/>
          <w:bCs w:val="0"/>
          <w:color w:val="000000"/>
        </w:rPr>
        <w:t xml:space="preserve">4</w:t>
      </w:r>
      <w:r>
        <w:rPr>
          <w:rFonts w:hint="eastAsia"/>
          <w:b w:val="0"/>
          <w:bCs w:val="0"/>
          <w:color w:val="000000"/>
        </w:rPr>
        <w:t xml:space="preserve">、投标费用</w:t>
      </w:r>
      <w:bookmarkEnd w:id="73"/>
      <w:r/>
      <w:bookmarkEnd w:id="74"/>
      <w:r/>
      <w:bookmarkEnd w:id="75"/>
      <w:r/>
      <w:bookmarkEnd w:id="76"/>
      <w:r>
        <w:rPr>
          <w:b w:val="0"/>
          <w:bCs w:val="0"/>
          <w:color w:val="000000"/>
        </w:rPr>
      </w:r>
      <w:r/>
    </w:p>
    <w:p>
      <w:pPr>
        <w:pStyle w:val="798"/>
        <w:ind w:firstLine="480"/>
        <w:spacing w:line="400" w:lineRule="exact"/>
        <w:rPr>
          <w:rFonts w:hint="eastAsia" w:ascii="宋体" w:hAnsi="宋体"/>
          <w:color w:val="000000"/>
          <w:sz w:val="24"/>
        </w:rPr>
      </w:pPr>
      <w:r>
        <w:rPr>
          <w:bCs/>
          <w:color w:val="000000"/>
          <w:sz w:val="24"/>
        </w:rPr>
        <w:t xml:space="preserve">4</w:t>
      </w:r>
      <w:r>
        <w:rPr>
          <w:rFonts w:hint="eastAsia" w:ascii="宋体" w:hAnsi="宋体"/>
          <w:bCs/>
          <w:color w:val="000000"/>
          <w:sz w:val="24"/>
        </w:rPr>
        <w:t xml:space="preserve">.</w:t>
      </w:r>
      <w:r>
        <w:rPr>
          <w:bCs/>
          <w:color w:val="000000"/>
          <w:sz w:val="24"/>
        </w:rPr>
        <w:t xml:space="preserve">1</w:t>
      </w:r>
      <w:r>
        <w:rPr>
          <w:rFonts w:hint="eastAsia" w:ascii="宋体" w:hAnsi="宋体"/>
          <w:color w:val="000000"/>
          <w:sz w:val="24"/>
        </w:rPr>
        <w:t xml:space="preserve"> 投标人应自行承担所有与参加投标有关的费用，无论投标过程中的做法和结果如何，扬州市公共资源交易中心宝应分中心（以下简称交易中心）在任何情况下均无义务和责任承担这些费用。</w:t>
      </w:r>
      <w:r/>
    </w:p>
    <w:p>
      <w:pPr>
        <w:pStyle w:val="798"/>
        <w:ind w:firstLine="480"/>
        <w:spacing w:line="400" w:lineRule="exact"/>
        <w:rPr>
          <w:rFonts w:hint="eastAsia" w:ascii="宋体" w:hAnsi="宋体"/>
          <w:color w:val="000000"/>
          <w:sz w:val="24"/>
        </w:rPr>
      </w:pPr>
      <w:r>
        <w:rPr>
          <w:color w:val="000000"/>
          <w:sz w:val="24"/>
        </w:rPr>
        <w:t xml:space="preserve">4</w:t>
      </w:r>
      <w:r>
        <w:rPr>
          <w:rFonts w:hint="eastAsia" w:ascii="宋体" w:hAnsi="宋体"/>
          <w:color w:val="000000"/>
          <w:sz w:val="24"/>
        </w:rPr>
        <w:t xml:space="preserve">.</w:t>
      </w:r>
      <w:r>
        <w:rPr>
          <w:color w:val="000000"/>
          <w:sz w:val="24"/>
        </w:rPr>
        <w:t xml:space="preserve">2</w:t>
      </w:r>
      <w:r>
        <w:rPr>
          <w:rFonts w:hint="eastAsia" w:ascii="宋体" w:hAnsi="宋体"/>
          <w:color w:val="000000"/>
          <w:sz w:val="24"/>
        </w:rPr>
        <w:t xml:space="preserve">本次招标交易中心和采购人不收取标书工本费与中标服务费。</w:t>
      </w:r>
      <w:r/>
    </w:p>
    <w:p>
      <w:pPr>
        <w:pStyle w:val="828"/>
        <w:ind w:firstLine="602"/>
        <w:spacing w:before="0" w:after="0" w:line="400" w:lineRule="exact"/>
        <w:rPr>
          <w:rFonts w:hint="eastAsia" w:ascii="黑体" w:hAnsi="宋体"/>
          <w:b w:val="0"/>
          <w:bCs w:val="0"/>
          <w:color w:val="000000"/>
        </w:rPr>
      </w:pPr>
      <w:r>
        <w:rPr>
          <w:rFonts w:ascii="Times New Roman" w:hAnsi="Times New Roman"/>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pStyle w:val="798"/>
        <w:ind w:firstLine="480"/>
        <w:spacing w:line="400" w:lineRule="exact"/>
        <w:rPr>
          <w:rFonts w:hint="eastAsia" w:ascii="宋体" w:hAnsi="宋体"/>
          <w:color w:val="000000"/>
          <w:sz w:val="24"/>
          <w:szCs w:val="24"/>
        </w:rPr>
      </w:pPr>
      <w:r>
        <w:rPr>
          <w:bCs/>
          <w:color w:val="000000"/>
          <w:sz w:val="24"/>
          <w:szCs w:val="24"/>
        </w:rPr>
        <w:t xml:space="preserve">5</w:t>
      </w:r>
      <w:r>
        <w:rPr>
          <w:rFonts w:hint="eastAsia" w:ascii="宋体" w:hAnsi="宋体"/>
          <w:bCs/>
          <w:color w:val="000000"/>
          <w:sz w:val="24"/>
          <w:szCs w:val="24"/>
        </w:rPr>
        <w:t xml:space="preserve">.</w:t>
      </w:r>
      <w:r>
        <w:rPr>
          <w:bCs/>
          <w:color w:val="000000"/>
          <w:sz w:val="24"/>
          <w:szCs w:val="24"/>
        </w:rPr>
        <w:t xml:space="preserve">1</w:t>
      </w:r>
      <w:r>
        <w:rPr>
          <w:rFonts w:hint="eastAsia" w:ascii="宋体" w:hAnsi="宋体"/>
          <w:color w:val="000000"/>
          <w:sz w:val="24"/>
          <w:szCs w:val="24"/>
        </w:rPr>
        <w:t xml:space="preserve"> 投标人一旦参加本项目采购活动，即被认为接受了本招标文件的规定和约束。</w:t>
      </w:r>
      <w:r/>
    </w:p>
    <w:p>
      <w:pPr>
        <w:pStyle w:val="824"/>
        <w:ind w:firstLine="321"/>
        <w:spacing w:before="145" w:after="145" w:line="400" w:lineRule="exact"/>
        <w:rPr>
          <w:color w:val="000000"/>
        </w:rPr>
      </w:pPr>
      <w:r/>
      <w:bookmarkStart w:id="77" w:name="_Toc20823281"/>
      <w:r/>
      <w:bookmarkStart w:id="78" w:name="_Toc16938525"/>
      <w:r/>
      <w:bookmarkStart w:id="79" w:name="_Toc513029209"/>
      <w:r/>
      <w:bookmarkStart w:id="80" w:name="_Toc120614215"/>
      <w:r>
        <w:rPr>
          <w:rFonts w:hint="eastAsia"/>
          <w:color w:val="000000"/>
        </w:rPr>
        <w:t xml:space="preserve">二、招标文件</w:t>
      </w:r>
      <w:bookmarkEnd w:id="77"/>
      <w:r/>
      <w:bookmarkEnd w:id="78"/>
      <w:r/>
      <w:bookmarkEnd w:id="79"/>
      <w:r/>
      <w:bookmarkEnd w:id="80"/>
      <w:r>
        <w:rPr>
          <w:color w:val="000000"/>
        </w:rPr>
      </w:r>
      <w:r/>
    </w:p>
    <w:p>
      <w:pPr>
        <w:pStyle w:val="828"/>
        <w:ind w:firstLine="420"/>
        <w:spacing w:before="0" w:after="0" w:line="400" w:lineRule="exact"/>
        <w:rPr>
          <w:b w:val="0"/>
          <w:bCs w:val="0"/>
          <w:color w:val="000000"/>
        </w:rPr>
      </w:pPr>
      <w:r/>
      <w:bookmarkStart w:id="81" w:name="_Toc513029210"/>
      <w:r/>
      <w:bookmarkStart w:id="82" w:name="_Toc16938526"/>
      <w:r/>
      <w:bookmarkStart w:id="83" w:name="_Toc20823282"/>
      <w:r>
        <w:rPr>
          <w:rFonts w:ascii="Times New Roman" w:hAnsi="Times New Roman"/>
          <w:b w:val="0"/>
          <w:bCs w:val="0"/>
          <w:color w:val="000000"/>
        </w:rPr>
        <w:t xml:space="preserve">6</w:t>
      </w:r>
      <w:r>
        <w:rPr>
          <w:rFonts w:hint="eastAsia"/>
          <w:b w:val="0"/>
          <w:bCs w:val="0"/>
          <w:color w:val="000000"/>
        </w:rPr>
        <w:t xml:space="preserve">、招标文件构成</w:t>
      </w:r>
      <w:bookmarkEnd w:id="81"/>
      <w:r/>
      <w:bookmarkEnd w:id="82"/>
      <w:r/>
      <w:bookmarkEnd w:id="83"/>
      <w:r>
        <w:rPr>
          <w:b w:val="0"/>
          <w:bCs w:val="0"/>
          <w:color w:val="000000"/>
        </w:rPr>
      </w:r>
      <w:r/>
    </w:p>
    <w:p>
      <w:pPr>
        <w:pStyle w:val="798"/>
        <w:ind w:firstLine="480"/>
        <w:spacing w:line="400" w:lineRule="exact"/>
        <w:rPr>
          <w:rFonts w:hint="eastAsia" w:ascii="宋体" w:hAnsi="宋体"/>
          <w:color w:val="000000"/>
          <w:sz w:val="24"/>
        </w:rPr>
      </w:pPr>
      <w:r>
        <w:rPr>
          <w:bCs/>
          <w:color w:val="000000"/>
          <w:sz w:val="24"/>
        </w:rPr>
        <w:t xml:space="preserve">6</w:t>
      </w:r>
      <w:r>
        <w:rPr>
          <w:rFonts w:hint="eastAsia" w:ascii="宋体" w:hAnsi="宋体"/>
          <w:bCs/>
          <w:color w:val="000000"/>
          <w:sz w:val="24"/>
        </w:rPr>
        <w:t xml:space="preserve">.</w:t>
      </w:r>
      <w:r>
        <w:rPr>
          <w:bCs/>
          <w:color w:val="000000"/>
          <w:sz w:val="24"/>
        </w:rPr>
        <w:t xml:space="preserve">1</w:t>
      </w:r>
      <w:r>
        <w:rPr>
          <w:rFonts w:hint="eastAsia" w:ascii="宋体" w:hAnsi="宋体"/>
          <w:color w:val="000000"/>
          <w:sz w:val="24"/>
        </w:rPr>
        <w:t xml:space="preserve"> 招标文件由以下部分组成：</w:t>
      </w:r>
      <w:r/>
    </w:p>
    <w:p>
      <w:pPr>
        <w:pStyle w:val="79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）投标</w:t>
      </w:r>
      <w:r>
        <w:rPr>
          <w:rFonts w:ascii="宋体" w:hAnsi="宋体"/>
          <w:color w:val="000000"/>
          <w:sz w:val="24"/>
          <w:szCs w:val="24"/>
        </w:rPr>
        <w:t xml:space="preserve">邀请</w:t>
      </w:r>
      <w:r>
        <w:rPr>
          <w:rFonts w:hint="eastAsia" w:ascii="宋体" w:hAnsi="宋体"/>
          <w:color w:val="000000"/>
          <w:sz w:val="24"/>
          <w:szCs w:val="24"/>
        </w:rPr>
      </w:r>
      <w:r/>
    </w:p>
    <w:p>
      <w:pPr>
        <w:pStyle w:val="79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）投标人须知</w:t>
      </w:r>
      <w:r/>
    </w:p>
    <w:p>
      <w:pPr>
        <w:pStyle w:val="79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）合同文本</w:t>
      </w:r>
      <w:r/>
    </w:p>
    <w:p>
      <w:pPr>
        <w:pStyle w:val="79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）采购需求</w:t>
      </w:r>
      <w:r/>
    </w:p>
    <w:p>
      <w:pPr>
        <w:pStyle w:val="79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）评标方法与评标标准</w:t>
      </w:r>
      <w:r>
        <w:rPr>
          <w:rFonts w:hint="eastAsia" w:hAnsi="宋体"/>
          <w:b/>
          <w:bCs/>
          <w:color w:val="ff0000"/>
          <w:sz w:val="24"/>
          <w:szCs w:val="24"/>
        </w:rPr>
        <w:t xml:space="preserve">（方案（暗标）：详见评分表）</w:t>
      </w:r>
      <w:r>
        <w:rPr>
          <w:rFonts w:hint="eastAsia" w:ascii="宋体" w:hAnsi="宋体"/>
          <w:color w:val="000000"/>
          <w:sz w:val="24"/>
          <w:szCs w:val="24"/>
        </w:rPr>
      </w:r>
      <w:r/>
    </w:p>
    <w:p>
      <w:pPr>
        <w:pStyle w:val="79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6</w:t>
      </w:r>
      <w:r>
        <w:rPr>
          <w:rFonts w:hint="eastAsia" w:ascii="宋体" w:hAnsi="宋体"/>
          <w:color w:val="000000"/>
          <w:sz w:val="24"/>
          <w:szCs w:val="24"/>
        </w:rPr>
        <w:t xml:space="preserve">）投标文件格式</w:t>
      </w:r>
      <w:r/>
    </w:p>
    <w:p>
      <w:pPr>
        <w:pStyle w:val="798"/>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798"/>
        <w:ind w:firstLine="480"/>
        <w:spacing w:line="400" w:lineRule="exact"/>
        <w:rPr>
          <w:rFonts w:hint="eastAsia" w:ascii="宋体" w:hAnsi="宋体"/>
          <w:color w:val="000000"/>
          <w:sz w:val="24"/>
        </w:rPr>
      </w:pPr>
      <w:r>
        <w:rPr>
          <w:bCs/>
          <w:color w:val="000000"/>
          <w:sz w:val="24"/>
        </w:rPr>
        <w:t xml:space="preserve">6</w:t>
      </w:r>
      <w:r>
        <w:rPr>
          <w:rFonts w:hint="eastAsia" w:ascii="宋体" w:hAnsi="宋体"/>
          <w:bCs/>
          <w:color w:val="000000"/>
          <w:sz w:val="24"/>
        </w:rPr>
        <w:t xml:space="preserve">.</w:t>
      </w:r>
      <w:r>
        <w:rPr>
          <w:bCs/>
          <w:color w:val="000000"/>
          <w:sz w:val="24"/>
        </w:rPr>
        <w:t xml:space="preserve">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8"/>
        <w:ind w:firstLine="560"/>
        <w:spacing w:before="0" w:after="0" w:line="400" w:lineRule="exact"/>
        <w:rPr>
          <w:b w:val="0"/>
          <w:bCs w:val="0"/>
          <w:color w:val="000000"/>
        </w:rPr>
      </w:pPr>
      <w:r/>
      <w:bookmarkStart w:id="84" w:name="_Toc16938528"/>
      <w:r/>
      <w:bookmarkStart w:id="85" w:name="_Toc20823284"/>
      <w:r/>
      <w:bookmarkStart w:id="86" w:name="_Toc462564071"/>
      <w:r/>
      <w:bookmarkStart w:id="87" w:name="_Toc513029212"/>
      <w:r>
        <w:rPr>
          <w:rFonts w:ascii="Times New Roman" w:hAnsi="Times New Roman"/>
          <w:b w:val="0"/>
          <w:bCs w:val="0"/>
          <w:color w:val="000000"/>
        </w:rPr>
        <w:t xml:space="preserve">7</w:t>
      </w:r>
      <w:r>
        <w:rPr>
          <w:rFonts w:hint="eastAsia"/>
          <w:b w:val="0"/>
          <w:bCs w:val="0"/>
          <w:color w:val="000000"/>
        </w:rPr>
        <w:t xml:space="preserve">、招标文件的修改</w:t>
      </w:r>
      <w:bookmarkEnd w:id="84"/>
      <w:r/>
      <w:bookmarkEnd w:id="85"/>
      <w:r/>
      <w:bookmarkEnd w:id="86"/>
      <w:r/>
      <w:bookmarkEnd w:id="87"/>
      <w:r>
        <w:rPr>
          <w:b w:val="0"/>
          <w:bCs w:val="0"/>
          <w:color w:val="000000"/>
        </w:rPr>
      </w:r>
      <w:r/>
    </w:p>
    <w:p>
      <w:pPr>
        <w:pStyle w:val="798"/>
        <w:ind w:firstLine="480"/>
        <w:spacing w:line="400" w:lineRule="exact"/>
        <w:rPr>
          <w:rFonts w:hint="eastAsia" w:ascii="宋体" w:hAnsi="宋体"/>
          <w:color w:val="000000"/>
          <w:sz w:val="24"/>
        </w:rPr>
      </w:pPr>
      <w:r>
        <w:rPr>
          <w:bCs/>
          <w:color w:val="000000"/>
          <w:sz w:val="24"/>
        </w:rPr>
        <w:t xml:space="preserve">7</w:t>
      </w:r>
      <w:r>
        <w:rPr>
          <w:rFonts w:hint="eastAsia" w:ascii="宋体" w:hAnsi="宋体"/>
          <w:bCs/>
          <w:color w:val="000000"/>
          <w:sz w:val="24"/>
        </w:rPr>
        <w:t xml:space="preserve">.</w:t>
      </w:r>
      <w:r>
        <w:rPr>
          <w:bCs/>
          <w:color w:val="000000"/>
          <w:sz w:val="24"/>
        </w:rPr>
        <w:t xml:space="preserve">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pStyle w:val="798"/>
        <w:ind w:firstLine="480"/>
        <w:spacing w:line="400" w:lineRule="exact"/>
        <w:rPr>
          <w:rFonts w:ascii="宋体" w:hAnsi="Arial"/>
          <w:color w:val="000000"/>
          <w:sz w:val="28"/>
        </w:rPr>
      </w:pPr>
      <w:r>
        <w:rPr>
          <w:bCs/>
          <w:color w:val="000000"/>
          <w:sz w:val="24"/>
        </w:rPr>
        <w:t xml:space="preserve">7</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ascii="宋体" w:hAnsi="Arial"/>
          <w:color w:val="000000"/>
          <w:sz w:val="28"/>
        </w:rPr>
      </w:r>
      <w:r/>
    </w:p>
    <w:p>
      <w:pPr>
        <w:pStyle w:val="798"/>
        <w:ind w:firstLine="480"/>
        <w:spacing w:line="400" w:lineRule="exact"/>
        <w:rPr>
          <w:rFonts w:hint="eastAsia" w:ascii="宋体" w:hAnsi="宋体"/>
          <w:color w:val="000000"/>
          <w:sz w:val="24"/>
        </w:rPr>
      </w:pPr>
      <w:r>
        <w:rPr>
          <w:bCs/>
          <w:color w:val="000000"/>
          <w:sz w:val="24"/>
        </w:rPr>
        <w:t xml:space="preserve">7</w:t>
      </w: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24"/>
        <w:ind w:firstLine="482"/>
        <w:spacing w:before="145" w:after="145" w:line="400" w:lineRule="exact"/>
        <w:rPr>
          <w:color w:val="000000"/>
        </w:rPr>
      </w:pPr>
      <w:r/>
      <w:bookmarkStart w:id="88" w:name="_Toc462564072"/>
      <w:r/>
      <w:bookmarkStart w:id="89" w:name="_Toc513029213"/>
      <w:r/>
      <w:bookmarkStart w:id="90" w:name="_Toc16938529"/>
      <w:r/>
      <w:bookmarkStart w:id="91" w:name="_Toc20823285"/>
      <w:r/>
      <w:bookmarkStart w:id="92" w:name="_Toc120614216"/>
      <w:r>
        <w:rPr>
          <w:rFonts w:hint="eastAsia"/>
          <w:color w:val="000000"/>
        </w:rPr>
        <w:t xml:space="preserve">三、投标文件的编制</w:t>
      </w:r>
      <w:bookmarkEnd w:id="88"/>
      <w:r/>
      <w:bookmarkEnd w:id="89"/>
      <w:r/>
      <w:bookmarkEnd w:id="90"/>
      <w:r/>
      <w:bookmarkEnd w:id="91"/>
      <w:r/>
      <w:bookmarkEnd w:id="92"/>
      <w:r>
        <w:rPr>
          <w:color w:val="000000"/>
        </w:rPr>
      </w:r>
      <w:r/>
    </w:p>
    <w:p>
      <w:pPr>
        <w:pStyle w:val="828"/>
        <w:ind w:firstLine="560"/>
        <w:spacing w:before="0" w:after="0" w:line="400" w:lineRule="exact"/>
        <w:rPr>
          <w:bCs w:val="0"/>
          <w:color w:val="000000"/>
        </w:rPr>
      </w:pPr>
      <w:r/>
      <w:bookmarkStart w:id="93" w:name="_Toc513029214"/>
      <w:r/>
      <w:bookmarkStart w:id="94" w:name="_Toc462564073"/>
      <w:r/>
      <w:bookmarkStart w:id="95" w:name="_Toc16938530"/>
      <w:r/>
      <w:bookmarkStart w:id="96" w:name="_Toc20823286"/>
      <w:r>
        <w:rPr>
          <w:rFonts w:ascii="Times New Roman" w:hAnsi="Times New Roman"/>
          <w:b w:val="0"/>
          <w:bCs w:val="0"/>
          <w:color w:val="000000"/>
        </w:rPr>
        <w:t xml:space="preserve">8</w:t>
      </w:r>
      <w:r>
        <w:rPr>
          <w:rFonts w:hint="eastAsia"/>
          <w:b w:val="0"/>
          <w:bCs w:val="0"/>
          <w:color w:val="000000"/>
        </w:rPr>
        <w:t xml:space="preserve">、投标文件的语言及度量衡单位</w:t>
      </w:r>
      <w:bookmarkEnd w:id="93"/>
      <w:r/>
      <w:bookmarkEnd w:id="94"/>
      <w:r/>
      <w:bookmarkEnd w:id="95"/>
      <w:r/>
      <w:bookmarkEnd w:id="96"/>
      <w:r>
        <w:rPr>
          <w:bCs w:val="0"/>
          <w:color w:val="000000"/>
        </w:rPr>
      </w:r>
      <w:r/>
    </w:p>
    <w:p>
      <w:pPr>
        <w:pStyle w:val="798"/>
        <w:ind w:firstLine="480"/>
        <w:spacing w:line="400" w:lineRule="exact"/>
        <w:rPr>
          <w:rFonts w:hint="eastAsia" w:ascii="宋体" w:hAnsi="宋体"/>
          <w:color w:val="000000"/>
          <w:sz w:val="24"/>
        </w:rPr>
      </w:pPr>
      <w:r>
        <w:rPr>
          <w:bCs/>
          <w:color w:val="000000"/>
          <w:sz w:val="24"/>
        </w:rPr>
        <w:t xml:space="preserve">8</w:t>
      </w:r>
      <w:r>
        <w:rPr>
          <w:rFonts w:hint="eastAsia" w:ascii="宋体" w:hAnsi="宋体"/>
          <w:bCs/>
          <w:color w:val="000000"/>
          <w:sz w:val="24"/>
        </w:rPr>
        <w:t xml:space="preserve">.</w:t>
      </w:r>
      <w:r>
        <w:rPr>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798"/>
        <w:ind w:firstLine="480"/>
        <w:spacing w:line="400" w:lineRule="exact"/>
        <w:rPr>
          <w:rFonts w:hint="eastAsia" w:ascii="宋体" w:hAnsi="宋体"/>
          <w:color w:val="000000"/>
          <w:sz w:val="24"/>
        </w:rPr>
      </w:pPr>
      <w:r>
        <w:rPr>
          <w:bCs/>
          <w:color w:val="000000"/>
          <w:sz w:val="24"/>
        </w:rPr>
        <w:t xml:space="preserve">8</w:t>
      </w:r>
      <w:r>
        <w:rPr>
          <w:rFonts w:hint="eastAsia" w:ascii="宋体" w:hAnsi="宋体"/>
          <w:bCs/>
          <w:color w:val="000000"/>
          <w:sz w:val="24"/>
        </w:rPr>
        <w:t xml:space="preserve">.</w:t>
      </w:r>
      <w:r>
        <w:rPr>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828"/>
        <w:ind w:firstLine="420"/>
        <w:spacing w:before="0" w:after="0" w:line="400" w:lineRule="exact"/>
        <w:rPr>
          <w:b w:val="0"/>
          <w:bCs w:val="0"/>
          <w:color w:val="000000"/>
        </w:rPr>
      </w:pPr>
      <w:r/>
      <w:bookmarkStart w:id="97" w:name="_Toc20823287"/>
      <w:r/>
      <w:bookmarkStart w:id="98" w:name="_Toc16938531"/>
      <w:r/>
      <w:bookmarkStart w:id="99" w:name="_Toc513029215"/>
      <w:r/>
      <w:bookmarkStart w:id="100" w:name="_Toc462564074"/>
      <w:r>
        <w:rPr>
          <w:rFonts w:ascii="Times New Roman" w:hAnsi="Times New Roman"/>
          <w:b w:val="0"/>
          <w:bCs w:val="0"/>
          <w:color w:val="000000"/>
        </w:rPr>
        <w:t xml:space="preserve">9</w:t>
      </w:r>
      <w:r>
        <w:rPr>
          <w:rFonts w:hint="eastAsia"/>
          <w:b w:val="0"/>
          <w:bCs w:val="0"/>
          <w:color w:val="000000"/>
        </w:rPr>
        <w:t xml:space="preserve">、投标文件构成</w:t>
      </w:r>
      <w:bookmarkEnd w:id="97"/>
      <w:r/>
      <w:bookmarkEnd w:id="98"/>
      <w:r/>
      <w:bookmarkEnd w:id="99"/>
      <w:r/>
      <w:bookmarkEnd w:id="100"/>
      <w:r>
        <w:rPr>
          <w:b w:val="0"/>
          <w:bCs w:val="0"/>
          <w:color w:val="000000"/>
        </w:rPr>
      </w:r>
      <w:r/>
    </w:p>
    <w:p>
      <w:pPr>
        <w:pStyle w:val="829"/>
        <w:ind w:firstLine="480"/>
        <w:jc w:val="both"/>
        <w:spacing w:beforeAutospacing="0" w:afterAutospacing="0"/>
        <w:rPr>
          <w:rFonts w:ascii="宋体" w:hAnsi="宋体"/>
          <w:color w:val="000000"/>
          <w:szCs w:val="24"/>
        </w:rPr>
      </w:pPr>
      <w:r>
        <w:rPr>
          <w:bCs/>
          <w:color w:val="000000"/>
        </w:rPr>
        <w:t xml:space="preserve">9</w:t>
      </w:r>
      <w:r>
        <w:rPr>
          <w:rFonts w:hint="eastAsia" w:ascii="宋体" w:hAnsi="宋体"/>
          <w:bCs/>
          <w:color w:val="000000"/>
        </w:rPr>
        <w:t xml:space="preserve">.</w:t>
      </w:r>
      <w:r>
        <w:rPr>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rPr>
          <w:rFonts w:ascii="宋体" w:hAnsi="宋体"/>
          <w:color w:val="000000"/>
          <w:szCs w:val="24"/>
        </w:rPr>
      </w:r>
      <w:r/>
    </w:p>
    <w:p>
      <w:pPr>
        <w:pStyle w:val="798"/>
        <w:ind w:firstLine="479"/>
        <w:rPr>
          <w:rFonts w:hint="eastAsia" w:hAnsi="宋体"/>
          <w:b/>
          <w:bCs/>
          <w:color w:val="ff0000"/>
          <w:sz w:val="24"/>
          <w:szCs w:val="24"/>
        </w:rPr>
      </w:pPr>
      <w:r>
        <w:rPr>
          <w:b/>
          <w:bCs/>
          <w:color w:val="ff0000"/>
          <w:sz w:val="24"/>
          <w:szCs w:val="24"/>
        </w:rPr>
        <w:t xml:space="preserve">9</w:t>
      </w:r>
      <w:r>
        <w:rPr>
          <w:rFonts w:hint="eastAsia" w:hAnsi="宋体"/>
          <w:b/>
          <w:bCs/>
          <w:color w:val="ff0000"/>
          <w:sz w:val="24"/>
          <w:szCs w:val="24"/>
        </w:rPr>
        <w:t xml:space="preserve">.</w:t>
      </w:r>
      <w:r>
        <w:rPr>
          <w:b/>
          <w:bCs/>
          <w:color w:val="ff0000"/>
          <w:sz w:val="24"/>
          <w:szCs w:val="24"/>
        </w:rPr>
        <w:t xml:space="preserve">2</w:t>
      </w:r>
      <w:r>
        <w:rPr>
          <w:rFonts w:hint="eastAsia" w:hAnsi="宋体"/>
          <w:b/>
          <w:bCs/>
          <w:color w:val="ff0000"/>
          <w:sz w:val="24"/>
          <w:szCs w:val="24"/>
        </w:rPr>
        <w:t xml:space="preserve"> 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pStyle w:val="829"/>
        <w:ind w:firstLine="480"/>
        <w:jc w:val="both"/>
        <w:spacing w:beforeAutospacing="0" w:afterAutospacing="0"/>
        <w:rPr>
          <w:rFonts w:hint="eastAsia"/>
        </w:rPr>
      </w:pPr>
      <w:r>
        <w:rPr>
          <w:rFonts w:hint="eastAsia"/>
          <w:b/>
          <w:bCs/>
          <w:color w:val="ff0000"/>
        </w:rPr>
        <w:t xml:space="preserve">排版要求：A</w:t>
      </w:r>
      <w:r>
        <w:rPr>
          <w:b/>
          <w:bCs/>
          <w:color w:val="ff0000"/>
        </w:rPr>
        <w:t xml:space="preserve">4</w:t>
      </w:r>
      <w:r>
        <w:rPr>
          <w:rFonts w:hint="eastAsia"/>
          <w:b/>
          <w:bCs/>
          <w:color w:val="ff0000"/>
        </w:rPr>
        <w:t xml:space="preserve">纸大小，字体为黑色、小四号宋体，不得出现手写，不得设置页眉，页脚只准出现页码，采用小</w:t>
      </w:r>
      <w:r>
        <w:rPr>
          <w:b/>
          <w:bCs/>
          <w:color w:val="ff0000"/>
        </w:rPr>
        <w:t xml:space="preserve">5</w:t>
      </w:r>
      <w:r>
        <w:rPr>
          <w:rFonts w:hint="eastAsia"/>
          <w:b/>
          <w:bCs/>
          <w:color w:val="ff0000"/>
        </w:rPr>
        <w:t xml:space="preserve">号阿拉伯数字格式，设在页脚对中位置，页码应当连续，不得有空白页；如有表格，表格中字体用宋体字，字号不作限制。图片为彩色，图片不得出现能显示企业特征或其它提示性的标记或标识。</w:t>
      </w:r>
      <w:r>
        <w:rPr>
          <w:rFonts w:hint="eastAsia"/>
        </w:rPr>
      </w:r>
      <w:r/>
    </w:p>
    <w:p>
      <w:pPr>
        <w:pStyle w:val="798"/>
        <w:ind w:firstLine="480"/>
        <w:spacing w:line="400" w:lineRule="exact"/>
        <w:rPr>
          <w:rFonts w:hint="eastAsia" w:ascii="宋体" w:hAnsi="宋体"/>
          <w:sz w:val="24"/>
        </w:rPr>
      </w:pPr>
      <w:r>
        <w:rPr>
          <w:sz w:val="24"/>
        </w:rPr>
        <w:t xml:space="preserve">9</w:t>
      </w:r>
      <w:r>
        <w:rPr>
          <w:rFonts w:hint="eastAsia" w:ascii="宋体" w:hAnsi="宋体"/>
          <w:sz w:val="24"/>
        </w:rPr>
        <w:t xml:space="preserve">.</w:t>
      </w:r>
      <w:r>
        <w:rPr>
          <w:sz w:val="24"/>
        </w:rPr>
        <w:t xml:space="preserve">3</w:t>
      </w:r>
      <w:r>
        <w:rPr>
          <w:rFonts w:hint="eastAsia" w:ascii="宋体" w:hAnsi="宋体"/>
          <w:sz w:val="24"/>
        </w:rPr>
        <w:t xml:space="preserve"> 如标书制作工具中格式和内容与“江苏政府采购网、扬州市政府采购网”发布的招标文件不一致，请以“江苏政府采购网、扬州市政府采购网”发布的招标文件为准。</w:t>
      </w:r>
      <w:r/>
    </w:p>
    <w:p>
      <w:pPr>
        <w:pStyle w:val="828"/>
        <w:ind w:firstLine="420"/>
        <w:spacing w:before="0" w:after="0" w:line="400" w:lineRule="exact"/>
        <w:rPr>
          <w:b w:val="0"/>
          <w:bCs w:val="0"/>
          <w:color w:val="000000"/>
        </w:rPr>
      </w:pPr>
      <w:r/>
      <w:bookmarkStart w:id="101" w:name="_Hlt26954838"/>
      <w:r/>
      <w:bookmarkEnd w:id="101"/>
      <w:r/>
      <w:bookmarkStart w:id="102" w:name="_Hlt26668975"/>
      <w:r/>
      <w:bookmarkEnd w:id="102"/>
      <w:r/>
      <w:bookmarkStart w:id="103" w:name="_Hlt26670360"/>
      <w:r/>
      <w:bookmarkEnd w:id="103"/>
      <w:r/>
      <w:bookmarkStart w:id="104" w:name="_Toc14577357"/>
      <w:r/>
      <w:bookmarkStart w:id="105" w:name="_Toc513029219"/>
      <w:r/>
      <w:bookmarkStart w:id="106" w:name="_Toc49090509"/>
      <w:r/>
      <w:bookmarkStart w:id="107" w:name="_Toc513029216"/>
      <w:r/>
      <w:bookmarkStart w:id="108" w:name="_Toc49090507"/>
      <w:r/>
      <w:bookmarkStart w:id="109" w:name="_Toc14577354"/>
      <w:r>
        <w:rPr>
          <w:rFonts w:ascii="Times New Roman" w:hAnsi="Times New Roman"/>
          <w:b w:val="0"/>
          <w:bCs w:val="0"/>
          <w:color w:val="000000"/>
        </w:rPr>
        <w:t xml:space="preserve">10</w:t>
      </w:r>
      <w:r>
        <w:rPr>
          <w:rFonts w:hint="eastAsia"/>
          <w:b w:val="0"/>
          <w:bCs w:val="0"/>
          <w:color w:val="000000"/>
        </w:rPr>
        <w:t xml:space="preserve">、证明投标人及投标标的符合招标文件规定的文件</w:t>
      </w:r>
      <w:bookmarkEnd w:id="104"/>
      <w:r/>
      <w:bookmarkEnd w:id="105"/>
      <w:r/>
      <w:bookmarkEnd w:id="106"/>
      <w:r>
        <w:rPr>
          <w:b w:val="0"/>
          <w:bCs w:val="0"/>
          <w:color w:val="000000"/>
        </w:rPr>
      </w:r>
      <w:r/>
    </w:p>
    <w:p>
      <w:pPr>
        <w:pStyle w:val="798"/>
        <w:spacing w:line="400" w:lineRule="exact"/>
        <w:rPr>
          <w:rFonts w:hint="eastAsia" w:ascii="宋体" w:hAnsi="宋体"/>
          <w:color w:val="000000"/>
          <w:sz w:val="24"/>
          <w:szCs w:val="24"/>
        </w:rPr>
      </w:pPr>
      <w:r/>
      <w:bookmarkEnd w:id="107"/>
      <w:r/>
      <w:bookmarkEnd w:id="108"/>
      <w:r/>
      <w:bookmarkEnd w:id="109"/>
      <w:r/>
      <w:bookmarkStart w:id="110" w:name="_Toc14577355"/>
      <w:r/>
      <w:bookmarkStart w:id="111" w:name="_Toc49090508"/>
      <w:r>
        <w:rPr>
          <w:rFonts w:hint="eastAsia" w:ascii="宋体" w:hAnsi="宋体"/>
          <w:color w:val="000000"/>
          <w:sz w:val="24"/>
          <w:szCs w:val="24"/>
        </w:rPr>
        <w:t xml:space="preserve">    </w:t>
      </w:r>
      <w:r>
        <w:rPr>
          <w:color w:val="000000"/>
          <w:sz w:val="24"/>
          <w:szCs w:val="24"/>
        </w:rPr>
        <w:t xml:space="preserve">10</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 投标人应按照招标文件要求提交证明文件，证明其投标标的符合招标文件规定。</w:t>
      </w:r>
      <w:r/>
    </w:p>
    <w:p>
      <w:pPr>
        <w:pStyle w:val="798"/>
        <w:ind w:firstLine="480"/>
        <w:spacing w:line="400" w:lineRule="exact"/>
        <w:rPr>
          <w:rFonts w:hint="eastAsia" w:ascii="宋体" w:hAnsi="宋体"/>
          <w:color w:val="000000"/>
          <w:sz w:val="24"/>
          <w:szCs w:val="24"/>
        </w:rPr>
      </w:pPr>
      <w:r>
        <w:rPr>
          <w:color w:val="000000"/>
          <w:sz w:val="24"/>
          <w:szCs w:val="24"/>
        </w:rPr>
        <w:t xml:space="preserve">10</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招标文件对证明文件无明确形式要求的，证明文件可以以文字资料、图纸和数据等形式提交。</w:t>
      </w:r>
      <w:r/>
    </w:p>
    <w:p>
      <w:pPr>
        <w:pStyle w:val="828"/>
        <w:ind w:firstLine="420"/>
        <w:spacing w:before="0" w:after="0" w:line="400" w:lineRule="exact"/>
        <w:rPr>
          <w:b w:val="0"/>
          <w:bCs w:val="0"/>
          <w:color w:val="000000"/>
        </w:rPr>
      </w:pPr>
      <w:r>
        <w:rPr>
          <w:rFonts w:ascii="Times New Roman" w:hAnsi="Times New Roman"/>
          <w:b w:val="0"/>
          <w:bCs w:val="0"/>
          <w:color w:val="000000"/>
        </w:rPr>
        <w:t xml:space="preserve">11</w:t>
      </w:r>
      <w:r>
        <w:rPr>
          <w:rFonts w:hint="eastAsia"/>
          <w:b w:val="0"/>
          <w:bCs w:val="0"/>
          <w:color w:val="000000"/>
        </w:rPr>
        <w:t xml:space="preserve">、投标分项报价</w:t>
      </w:r>
      <w:bookmarkEnd w:id="110"/>
      <w:r/>
      <w:bookmarkStart w:id="112" w:name="_Hlt26670373"/>
      <w:r/>
      <w:bookmarkEnd w:id="112"/>
      <w:r>
        <w:rPr>
          <w:rFonts w:hint="eastAsia"/>
          <w:b w:val="0"/>
          <w:bCs w:val="0"/>
          <w:color w:val="000000"/>
        </w:rPr>
        <w:t xml:space="preserve">表</w:t>
      </w:r>
      <w:bookmarkEnd w:id="111"/>
      <w:r>
        <w:rPr>
          <w:b w:val="0"/>
          <w:bCs w:val="0"/>
          <w:color w:val="000000"/>
        </w:rPr>
      </w:r>
      <w:r/>
    </w:p>
    <w:p>
      <w:pPr>
        <w:pStyle w:val="798"/>
        <w:ind w:firstLine="480"/>
        <w:spacing w:line="400" w:lineRule="exact"/>
        <w:rPr>
          <w:rFonts w:hint="eastAsia" w:ascii="宋体" w:hAnsi="宋体"/>
          <w:bCs/>
          <w:color w:val="000000"/>
          <w:sz w:val="24"/>
        </w:rPr>
      </w:pPr>
      <w:r>
        <w:rPr>
          <w:bCs/>
          <w:color w:val="000000"/>
          <w:sz w:val="24"/>
        </w:rPr>
        <w:t xml:space="preserve">11</w:t>
      </w:r>
      <w:r>
        <w:rPr>
          <w:rFonts w:hint="eastAsia" w:ascii="宋体" w:hAnsi="宋体"/>
          <w:bCs/>
          <w:color w:val="000000"/>
          <w:sz w:val="24"/>
        </w:rPr>
        <w:t xml:space="preserve">.</w:t>
      </w:r>
      <w:r>
        <w:rPr>
          <w:bCs/>
          <w:color w:val="000000"/>
          <w:sz w:val="24"/>
        </w:rPr>
        <w:t xml:space="preserve">1</w:t>
      </w:r>
      <w:r>
        <w:rPr>
          <w:rFonts w:hint="eastAsia" w:ascii="宋体" w:hAnsi="宋体"/>
          <w:color w:val="000000"/>
          <w:sz w:val="24"/>
        </w:rPr>
        <w:t xml:space="preserve"> 投</w:t>
      </w:r>
      <w:bookmarkStart w:id="113" w:name="_Hlt26954840"/>
      <w:r/>
      <w:bookmarkEnd w:id="113"/>
      <w:r>
        <w:rPr>
          <w:rFonts w:hint="eastAsia" w:ascii="宋体" w:hAnsi="宋体"/>
          <w:color w:val="000000"/>
          <w:sz w:val="24"/>
        </w:rPr>
        <w:t xml:space="preserve">标人按照招标文件规定格式填报投标分项报价表</w:t>
      </w:r>
      <w:bookmarkStart w:id="114" w:name="_Hlt26670399"/>
      <w:r/>
      <w:bookmarkEnd w:id="114"/>
      <w:r>
        <w:rPr>
          <w:rFonts w:hint="eastAsia" w:ascii="宋体" w:hAnsi="宋体"/>
          <w:color w:val="000000"/>
          <w:sz w:val="24"/>
        </w:rPr>
        <w:t xml:space="preserve">。</w:t>
      </w:r>
      <w:r>
        <w:rPr>
          <w:rFonts w:hint="eastAsia" w:ascii="宋体" w:hAnsi="宋体"/>
          <w:bCs/>
          <w:color w:val="000000"/>
          <w:sz w:val="24"/>
        </w:rPr>
      </w:r>
      <w:r/>
    </w:p>
    <w:p>
      <w:pPr>
        <w:pStyle w:val="798"/>
        <w:ind w:firstLine="480"/>
        <w:spacing w:line="400" w:lineRule="exact"/>
        <w:rPr>
          <w:rFonts w:hint="eastAsia" w:ascii="宋体" w:hAnsi="宋体"/>
          <w:bCs/>
          <w:color w:val="000000"/>
          <w:sz w:val="24"/>
        </w:rPr>
      </w:pPr>
      <w:r>
        <w:rPr>
          <w:color w:val="000000"/>
          <w:sz w:val="24"/>
        </w:rPr>
        <w:t xml:space="preserve">11</w:t>
      </w:r>
      <w:r>
        <w:rPr>
          <w:rFonts w:hint="eastAsia" w:ascii="宋体" w:hAnsi="宋体"/>
          <w:color w:val="000000"/>
          <w:sz w:val="24"/>
        </w:rPr>
        <w:t xml:space="preserve">.</w:t>
      </w:r>
      <w:r>
        <w:rPr>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28"/>
        <w:ind w:firstLine="420"/>
        <w:spacing w:before="0" w:after="0" w:line="400" w:lineRule="exact"/>
        <w:rPr>
          <w:b w:val="0"/>
          <w:bCs w:val="0"/>
          <w:color w:val="000000"/>
        </w:rPr>
      </w:pPr>
      <w:r/>
      <w:bookmarkStart w:id="115" w:name="_Hlt26954846"/>
      <w:r/>
      <w:bookmarkEnd w:id="115"/>
      <w:r/>
      <w:bookmarkStart w:id="116" w:name="_Hlt26668983"/>
      <w:r/>
      <w:bookmarkEnd w:id="116"/>
      <w:r/>
      <w:bookmarkStart w:id="117" w:name="_Hlt26954842"/>
      <w:r/>
      <w:bookmarkEnd w:id="117"/>
      <w:r/>
      <w:bookmarkStart w:id="118" w:name="_Hlt26670403"/>
      <w:r/>
      <w:bookmarkEnd w:id="118"/>
      <w:r/>
      <w:bookmarkStart w:id="119" w:name="_Hlt26670425"/>
      <w:r/>
      <w:bookmarkEnd w:id="119"/>
      <w:r/>
      <w:bookmarkStart w:id="120" w:name="_Hlt26670482"/>
      <w:r/>
      <w:bookmarkEnd w:id="120"/>
      <w:r/>
      <w:bookmarkStart w:id="121" w:name="_Hlt26954731"/>
      <w:r/>
      <w:bookmarkEnd w:id="121"/>
      <w:r/>
      <w:bookmarkStart w:id="122" w:name="_Hlt26670486"/>
      <w:r/>
      <w:bookmarkEnd w:id="122"/>
      <w:r/>
      <w:bookmarkStart w:id="123" w:name="_Hlt26954848"/>
      <w:r/>
      <w:bookmarkEnd w:id="123"/>
      <w:r/>
      <w:bookmarkStart w:id="124" w:name="_Hlt26954844"/>
      <w:r/>
      <w:bookmarkEnd w:id="124"/>
      <w:r>
        <w:rPr>
          <w:rFonts w:ascii="Times New Roman" w:hAnsi="Times New Roman"/>
          <w:b w:val="0"/>
          <w:bCs w:val="0"/>
          <w:color w:val="000000"/>
        </w:rPr>
        <w:t xml:space="preserve">12</w:t>
      </w:r>
      <w:r>
        <w:rPr>
          <w:rFonts w:hint="eastAsia"/>
          <w:b w:val="0"/>
          <w:bCs w:val="0"/>
          <w:color w:val="000000"/>
        </w:rPr>
        <w:t xml:space="preserve">、技术要求响应及偏离表、商务要求响应及偏离表</w:t>
      </w:r>
      <w:r>
        <w:rPr>
          <w:b w:val="0"/>
          <w:bCs w:val="0"/>
          <w:color w:val="000000"/>
        </w:rPr>
      </w:r>
      <w:r/>
    </w:p>
    <w:p>
      <w:pPr>
        <w:pStyle w:val="798"/>
        <w:ind w:firstLine="480"/>
        <w:spacing w:line="400" w:lineRule="exact"/>
        <w:rPr>
          <w:rFonts w:ascii="宋体" w:hAnsi="Arial" w:cs="宋体"/>
          <w:color w:val="000000"/>
          <w:sz w:val="24"/>
          <w:lang w:val="zh-CN"/>
        </w:rPr>
      </w:pPr>
      <w:r>
        <w:rPr>
          <w:bCs/>
          <w:color w:val="000000"/>
          <w:sz w:val="24"/>
          <w:lang w:val="zh-CN"/>
        </w:rPr>
        <w:t xml:space="preserve">12</w:t>
      </w:r>
      <w:r>
        <w:rPr>
          <w:rFonts w:ascii="宋体" w:hAnsi="Arial" w:cs="宋体"/>
          <w:bCs/>
          <w:color w:val="000000"/>
          <w:sz w:val="24"/>
          <w:lang w:val="zh-CN"/>
        </w:rPr>
        <w:t xml:space="preserve">.</w:t>
      </w:r>
      <w:r>
        <w:rPr>
          <w:bCs/>
          <w:color w:val="000000"/>
          <w:sz w:val="24"/>
          <w:lang w:val="zh-CN"/>
        </w:rPr>
        <w:t xml:space="preserve">1</w:t>
      </w:r>
      <w:r>
        <w:rPr>
          <w:rFonts w:hint="eastAsia" w:ascii="宋体" w:hAnsi="Arial" w:cs="宋体"/>
          <w:color w:val="000000"/>
          <w:sz w:val="24"/>
          <w:lang w:val="zh-CN"/>
        </w:rPr>
        <w:t xml:space="preserve">投标人需对招标文件中的技术要求与商务要求逐项作出响应或偏离，并说明原因。</w:t>
      </w:r>
      <w:r>
        <w:rPr>
          <w:rFonts w:ascii="宋体" w:hAnsi="Arial" w:cs="宋体"/>
          <w:color w:val="000000"/>
          <w:sz w:val="24"/>
          <w:lang w:val="zh-CN"/>
        </w:rPr>
      </w:r>
      <w:r/>
    </w:p>
    <w:p>
      <w:pPr>
        <w:pStyle w:val="798"/>
        <w:ind w:firstLine="480"/>
        <w:spacing w:line="400" w:lineRule="exact"/>
        <w:rPr>
          <w:rFonts w:ascii="宋体" w:hAnsi="Arial" w:cs="宋体"/>
          <w:color w:val="000000"/>
          <w:sz w:val="24"/>
          <w:lang w:val="zh-CN"/>
        </w:rPr>
      </w:pPr>
      <w:r/>
      <w:bookmarkStart w:id="125" w:name="_Toc14577359"/>
      <w:r/>
      <w:bookmarkStart w:id="126" w:name="_Toc49090510"/>
      <w:r>
        <w:rPr>
          <w:color w:val="000000"/>
          <w:sz w:val="24"/>
          <w:lang w:val="zh-CN"/>
        </w:rPr>
        <w:t xml:space="preserve">12</w:t>
      </w:r>
      <w:r>
        <w:rPr>
          <w:rFonts w:hint="eastAsia" w:ascii="宋体" w:hAnsi="Arial" w:cs="宋体"/>
          <w:color w:val="000000"/>
          <w:sz w:val="24"/>
          <w:lang w:val="zh-CN"/>
        </w:rPr>
        <w:t xml:space="preserve">.</w:t>
      </w:r>
      <w:r>
        <w:rPr>
          <w:color w:val="000000"/>
          <w:sz w:val="24"/>
          <w:lang w:val="zh-CN"/>
        </w:rPr>
        <w:t xml:space="preserve">2</w:t>
      </w:r>
      <w:r>
        <w:rPr>
          <w:rFonts w:hint="eastAsia" w:ascii="宋体" w:hAnsi="Arial" w:cs="宋体"/>
          <w:color w:val="000000"/>
          <w:sz w:val="24"/>
          <w:lang w:val="zh-CN"/>
        </w:rPr>
        <w:t xml:space="preserve"> 投标人需按照招标文件要求，在投标文件中提供与技术要求和商务要求相关的证明材料。</w:t>
      </w:r>
      <w:r>
        <w:rPr>
          <w:rFonts w:ascii="宋体" w:hAnsi="Arial" w:cs="宋体"/>
          <w:color w:val="000000"/>
          <w:sz w:val="24"/>
          <w:lang w:val="zh-CN"/>
        </w:rPr>
      </w:r>
      <w:r/>
    </w:p>
    <w:p>
      <w:pPr>
        <w:pStyle w:val="798"/>
        <w:ind w:firstLine="420"/>
        <w:keepLines/>
        <w:keepNext/>
        <w:spacing w:line="400" w:lineRule="exact"/>
        <w:rPr>
          <w:rFonts w:ascii="Arial" w:hAnsi="Arial" w:eastAsia="黑体" w:cs="Arial"/>
          <w:sz w:val="28"/>
          <w:szCs w:val="28"/>
        </w:rPr>
        <w:outlineLvl w:val="3"/>
      </w:pPr>
      <w:r>
        <w:rPr>
          <w:rFonts w:eastAsia="黑体"/>
          <w:color w:val="000000"/>
          <w:sz w:val="28"/>
          <w:szCs w:val="28"/>
        </w:rPr>
        <w:t xml:space="preserve">13</w:t>
      </w:r>
      <w:r>
        <w:rPr>
          <w:rFonts w:hint="eastAsia" w:eastAsia="黑体"/>
          <w:color w:val="000000"/>
          <w:sz w:val="28"/>
          <w:szCs w:val="28"/>
        </w:rPr>
        <w:t xml:space="preserve">、</w:t>
      </w:r>
      <w:r>
        <w:rPr>
          <w:rFonts w:hint="eastAsia" w:ascii="Arial" w:hAnsi="Arial" w:eastAsia="黑体" w:cs="Arial"/>
          <w:sz w:val="28"/>
          <w:szCs w:val="28"/>
        </w:rPr>
        <w:t xml:space="preserve">服务承诺、培训计划、人员安排及其他</w:t>
      </w:r>
      <w:r>
        <w:rPr>
          <w:rFonts w:ascii="Arial" w:hAnsi="Arial" w:eastAsia="黑体" w:cs="Arial"/>
          <w:sz w:val="28"/>
          <w:szCs w:val="28"/>
        </w:rPr>
      </w:r>
      <w:r/>
    </w:p>
    <w:p>
      <w:pPr>
        <w:pStyle w:val="798"/>
        <w:ind w:firstLine="480"/>
        <w:spacing w:line="400" w:lineRule="exact"/>
        <w:rPr>
          <w:rFonts w:hint="eastAsia" w:ascii="宋体" w:hAnsi="宋体"/>
          <w:sz w:val="24"/>
          <w:szCs w:val="24"/>
        </w:rPr>
      </w:pPr>
      <w:r>
        <w:rPr>
          <w:bCs/>
          <w:sz w:val="24"/>
          <w:szCs w:val="24"/>
        </w:rPr>
        <w:t xml:space="preserve">13</w:t>
      </w:r>
      <w:r>
        <w:rPr>
          <w:rFonts w:hint="eastAsia" w:ascii="宋体" w:hAnsi="宋体"/>
          <w:bCs/>
          <w:sz w:val="24"/>
          <w:szCs w:val="24"/>
        </w:rPr>
        <w:t xml:space="preserve">.</w:t>
      </w:r>
      <w:r>
        <w:rPr>
          <w:bCs/>
          <w:sz w:val="24"/>
          <w:szCs w:val="24"/>
        </w:rPr>
        <w:t xml:space="preserve">1</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pStyle w:val="798"/>
        <w:ind w:firstLine="480"/>
        <w:spacing w:line="400" w:lineRule="exact"/>
        <w:rPr>
          <w:rFonts w:hint="eastAsia" w:ascii="宋体" w:hAnsi="宋体"/>
          <w:sz w:val="24"/>
          <w:szCs w:val="24"/>
        </w:rPr>
      </w:pPr>
      <w:r>
        <w:rPr>
          <w:sz w:val="24"/>
          <w:szCs w:val="24"/>
        </w:rPr>
        <w:t xml:space="preserve">13</w:t>
      </w:r>
      <w:r>
        <w:rPr>
          <w:rFonts w:hint="eastAsia" w:ascii="宋体" w:hAnsi="宋体"/>
          <w:sz w:val="24"/>
          <w:szCs w:val="24"/>
        </w:rPr>
        <w:t xml:space="preserve">.</w:t>
      </w:r>
      <w:r>
        <w:rPr>
          <w:sz w:val="24"/>
          <w:szCs w:val="24"/>
        </w:rPr>
        <w:t xml:space="preserve">2</w:t>
      </w:r>
      <w:r>
        <w:rPr>
          <w:rFonts w:hint="eastAsia" w:ascii="宋体" w:hAnsi="宋体"/>
          <w:sz w:val="24"/>
          <w:szCs w:val="24"/>
        </w:rPr>
        <w:t xml:space="preserve">投标人需根据招标文件要求提供培训计划。</w:t>
      </w:r>
      <w:r/>
    </w:p>
    <w:p>
      <w:pPr>
        <w:pStyle w:val="798"/>
        <w:ind w:firstLine="480"/>
        <w:spacing w:line="400" w:lineRule="exact"/>
        <w:rPr>
          <w:rFonts w:hint="eastAsia" w:ascii="宋体" w:hAnsi="宋体"/>
          <w:sz w:val="24"/>
          <w:szCs w:val="24"/>
        </w:rPr>
      </w:pPr>
      <w:r>
        <w:rPr>
          <w:sz w:val="24"/>
          <w:szCs w:val="24"/>
        </w:rPr>
        <w:t xml:space="preserve">13</w:t>
      </w:r>
      <w:r>
        <w:rPr>
          <w:rFonts w:hint="eastAsia" w:ascii="宋体" w:hAnsi="宋体"/>
          <w:sz w:val="24"/>
          <w:szCs w:val="24"/>
        </w:rPr>
        <w:t xml:space="preserve">.</w:t>
      </w:r>
      <w:r>
        <w:rPr>
          <w:sz w:val="24"/>
          <w:szCs w:val="24"/>
        </w:rPr>
        <w:t xml:space="preserve">3</w:t>
      </w:r>
      <w:r>
        <w:rPr>
          <w:rFonts w:hint="eastAsia" w:ascii="宋体" w:hAnsi="宋体"/>
          <w:sz w:val="24"/>
          <w:szCs w:val="24"/>
        </w:rPr>
        <w:t xml:space="preserve">投标人需根据招标文件要求提供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828"/>
        <w:ind w:firstLine="420"/>
        <w:spacing w:before="0" w:after="0" w:line="400" w:lineRule="exact"/>
        <w:rPr>
          <w:b w:val="0"/>
          <w:bCs w:val="0"/>
          <w:color w:val="000000"/>
        </w:rPr>
      </w:pPr>
      <w:r>
        <w:rPr>
          <w:rFonts w:ascii="Times New Roman" w:hAnsi="Times New Roman"/>
          <w:b w:val="0"/>
          <w:bCs w:val="0"/>
          <w:color w:val="000000"/>
        </w:rPr>
        <w:t xml:space="preserve">14</w:t>
      </w:r>
      <w:r>
        <w:rPr>
          <w:rFonts w:hint="eastAsia"/>
          <w:b w:val="0"/>
          <w:bCs w:val="0"/>
          <w:color w:val="000000"/>
        </w:rPr>
        <w:t xml:space="preserve">、投标函和开标一览表</w:t>
      </w:r>
      <w:r>
        <w:rPr>
          <w:b w:val="0"/>
          <w:bCs w:val="0"/>
          <w:color w:val="000000"/>
        </w:rPr>
      </w:r>
      <w:r/>
    </w:p>
    <w:p>
      <w:pPr>
        <w:pStyle w:val="798"/>
        <w:ind w:firstLine="480"/>
        <w:spacing w:line="400" w:lineRule="exact"/>
        <w:rPr>
          <w:rFonts w:hint="eastAsia" w:ascii="宋体" w:hAnsi="宋体"/>
          <w:color w:val="000000"/>
          <w:sz w:val="24"/>
        </w:rPr>
      </w:pPr>
      <w:r>
        <w:rPr>
          <w:bCs/>
          <w:color w:val="000000"/>
          <w:sz w:val="24"/>
        </w:rPr>
        <w:t xml:space="preserve">14</w:t>
      </w:r>
      <w:r>
        <w:rPr>
          <w:rFonts w:hint="eastAsia" w:ascii="宋体" w:hAnsi="宋体"/>
          <w:bCs/>
          <w:color w:val="000000"/>
          <w:sz w:val="24"/>
        </w:rPr>
        <w:t xml:space="preserve">.</w:t>
      </w:r>
      <w:r>
        <w:rPr>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pStyle w:val="798"/>
        <w:ind w:firstLine="480"/>
        <w:spacing w:line="400" w:lineRule="exact"/>
        <w:rPr>
          <w:rFonts w:hint="eastAsia" w:ascii="宋体" w:hAnsi="宋体"/>
          <w:color w:val="000000"/>
          <w:sz w:val="24"/>
        </w:rPr>
      </w:pPr>
      <w:r>
        <w:rPr>
          <w:bCs/>
          <w:color w:val="000000"/>
          <w:sz w:val="24"/>
        </w:rPr>
        <w:t xml:space="preserve">14</w:t>
      </w:r>
      <w:r>
        <w:rPr>
          <w:rFonts w:hint="eastAsia" w:ascii="宋体" w:hAnsi="宋体"/>
          <w:bCs/>
          <w:color w:val="000000"/>
          <w:sz w:val="24"/>
        </w:rPr>
        <w:t xml:space="preserve">.</w:t>
      </w:r>
      <w:r>
        <w:rPr>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28"/>
        <w:ind w:firstLine="420"/>
        <w:spacing w:before="0" w:after="0" w:line="400" w:lineRule="exact"/>
        <w:rPr>
          <w:b w:val="0"/>
          <w:bCs w:val="0"/>
          <w:color w:val="000000"/>
        </w:rPr>
      </w:pPr>
      <w:r/>
      <w:bookmarkEnd w:id="125"/>
      <w:r/>
      <w:bookmarkEnd w:id="126"/>
      <w:r/>
      <w:bookmarkStart w:id="127" w:name="_Hlt26954850"/>
      <w:r/>
      <w:bookmarkEnd w:id="127"/>
      <w:r/>
      <w:bookmarkStart w:id="128" w:name="_Hlt26954734"/>
      <w:r/>
      <w:bookmarkEnd w:id="128"/>
      <w:r/>
      <w:bookmarkStart w:id="129" w:name="_Hlt26670489"/>
      <w:r/>
      <w:bookmarkEnd w:id="129"/>
      <w:r/>
      <w:bookmarkStart w:id="130" w:name="_Toc49090511"/>
      <w:r/>
      <w:bookmarkStart w:id="131" w:name="_Toc14577360"/>
      <w:r>
        <w:rPr>
          <w:rFonts w:ascii="Times New Roman" w:hAnsi="Times New Roman"/>
          <w:b w:val="0"/>
          <w:bCs w:val="0"/>
          <w:color w:val="000000"/>
        </w:rPr>
        <w:t xml:space="preserve">15</w:t>
      </w:r>
      <w:r>
        <w:rPr>
          <w:rFonts w:hint="eastAsia"/>
          <w:b w:val="0"/>
          <w:bCs w:val="0"/>
          <w:color w:val="000000"/>
        </w:rPr>
        <w:t xml:space="preserve">、投标有效期</w:t>
      </w:r>
      <w:bookmarkEnd w:id="130"/>
      <w:r/>
      <w:bookmarkEnd w:id="131"/>
      <w:r>
        <w:rPr>
          <w:b w:val="0"/>
          <w:bCs w:val="0"/>
          <w:color w:val="000000"/>
        </w:rPr>
      </w:r>
      <w:r/>
    </w:p>
    <w:p>
      <w:pPr>
        <w:pStyle w:val="798"/>
        <w:ind w:firstLine="480"/>
        <w:spacing w:line="400" w:lineRule="exact"/>
        <w:rPr>
          <w:rFonts w:hint="eastAsia" w:ascii="宋体" w:hAnsi="宋体"/>
          <w:bCs/>
          <w:color w:val="000000"/>
          <w:sz w:val="24"/>
        </w:rPr>
      </w:pPr>
      <w:r>
        <w:rPr>
          <w:color w:val="000000"/>
          <w:sz w:val="24"/>
        </w:rPr>
        <w:t xml:space="preserve">15</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28"/>
        <w:ind w:firstLine="420"/>
        <w:spacing w:before="0" w:after="0" w:line="400" w:lineRule="exact"/>
        <w:rPr>
          <w:b w:val="0"/>
          <w:bCs w:val="0"/>
          <w:color w:val="000000"/>
        </w:rPr>
      </w:pPr>
      <w:r>
        <w:rPr>
          <w:rFonts w:ascii="Times New Roman" w:hAnsi="Times New Roman"/>
          <w:b w:val="0"/>
          <w:bCs w:val="0"/>
          <w:color w:val="000000"/>
        </w:rPr>
        <w:t xml:space="preserve">16</w:t>
      </w:r>
      <w:r>
        <w:rPr>
          <w:rFonts w:hint="eastAsia"/>
          <w:b w:val="0"/>
          <w:bCs w:val="0"/>
          <w:color w:val="000000"/>
        </w:rPr>
        <w:t xml:space="preserve">、投标有效期的延长</w:t>
      </w:r>
      <w:r>
        <w:rPr>
          <w:b w:val="0"/>
          <w:bCs w:val="0"/>
          <w:color w:val="000000"/>
        </w:rPr>
      </w:r>
      <w:r/>
    </w:p>
    <w:p>
      <w:pPr>
        <w:pStyle w:val="798"/>
        <w:ind w:firstLine="480"/>
        <w:spacing w:line="400" w:lineRule="exact"/>
        <w:rPr>
          <w:rFonts w:hint="eastAsia" w:ascii="宋体" w:hAnsi="宋体"/>
          <w:bCs/>
          <w:color w:val="000000"/>
          <w:sz w:val="24"/>
        </w:rPr>
      </w:pPr>
      <w:r>
        <w:rPr>
          <w:color w:val="000000"/>
          <w:sz w:val="24"/>
        </w:rPr>
        <w:t xml:space="preserve">16</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824"/>
        <w:ind w:firstLine="482"/>
        <w:spacing w:before="145" w:after="145" w:line="400" w:lineRule="exact"/>
        <w:rPr>
          <w:color w:val="000000"/>
        </w:rPr>
      </w:pPr>
      <w:r/>
      <w:bookmarkStart w:id="132" w:name="_Hlt26954739"/>
      <w:r/>
      <w:bookmarkEnd w:id="132"/>
      <w:r/>
      <w:bookmarkStart w:id="133" w:name="_Hlt26954852"/>
      <w:r/>
      <w:bookmarkEnd w:id="133"/>
      <w:r/>
      <w:bookmarkStart w:id="134" w:name="_Toc20823296"/>
      <w:r/>
      <w:bookmarkStart w:id="135" w:name="_Toc16938540"/>
      <w:r/>
      <w:bookmarkStart w:id="136" w:name="_Toc513029224"/>
      <w:r/>
      <w:bookmarkStart w:id="137" w:name="_Toc120614217"/>
      <w:r>
        <w:rPr>
          <w:rFonts w:hint="eastAsia"/>
          <w:color w:val="000000"/>
        </w:rPr>
        <w:t xml:space="preserve">四、投标文件的递交</w:t>
      </w:r>
      <w:bookmarkEnd w:id="134"/>
      <w:r/>
      <w:bookmarkEnd w:id="135"/>
      <w:r/>
      <w:bookmarkEnd w:id="136"/>
      <w:r/>
      <w:bookmarkEnd w:id="137"/>
      <w:r>
        <w:rPr>
          <w:color w:val="000000"/>
        </w:rPr>
      </w:r>
      <w:r/>
    </w:p>
    <w:p>
      <w:pPr>
        <w:pStyle w:val="828"/>
        <w:ind w:firstLine="560"/>
        <w:spacing w:before="0" w:after="0" w:line="400" w:lineRule="exact"/>
        <w:rPr>
          <w:rFonts w:ascii="黑体"/>
          <w:b w:val="0"/>
          <w:bCs w:val="0"/>
          <w:color w:val="000000"/>
        </w:rPr>
      </w:pPr>
      <w:r/>
      <w:bookmarkStart w:id="138" w:name="_Toc16938541"/>
      <w:r/>
      <w:bookmarkStart w:id="139" w:name="_Toc513029225"/>
      <w:r/>
      <w:bookmarkStart w:id="140" w:name="_Toc462564084"/>
      <w:r/>
      <w:bookmarkStart w:id="141" w:name="_Toc20823297"/>
      <w:r>
        <w:rPr>
          <w:rFonts w:ascii="Times New Roman" w:hAnsi="Times New Roman"/>
          <w:b w:val="0"/>
          <w:bCs w:val="0"/>
          <w:color w:val="000000"/>
        </w:rPr>
        <w:t xml:space="preserve">17</w:t>
      </w:r>
      <w:r>
        <w:rPr>
          <w:rFonts w:hint="eastAsia"/>
          <w:b w:val="0"/>
          <w:bCs w:val="0"/>
          <w:color w:val="000000"/>
        </w:rPr>
        <w:t xml:space="preserve">、电子</w:t>
      </w:r>
      <w:r>
        <w:rPr>
          <w:rFonts w:hint="eastAsia" w:ascii="黑体"/>
          <w:b w:val="0"/>
          <w:bCs w:val="0"/>
          <w:color w:val="000000"/>
        </w:rPr>
        <w:t xml:space="preserve">投标文件</w:t>
      </w:r>
      <w:bookmarkEnd w:id="138"/>
      <w:r/>
      <w:bookmarkEnd w:id="139"/>
      <w:r/>
      <w:bookmarkEnd w:id="140"/>
      <w:r/>
      <w:bookmarkEnd w:id="141"/>
      <w:r>
        <w:rPr>
          <w:rFonts w:hint="eastAsia" w:ascii="黑体"/>
          <w:b w:val="0"/>
          <w:bCs w:val="0"/>
          <w:color w:val="000000"/>
        </w:rPr>
        <w:t xml:space="preserve">的递交</w:t>
      </w:r>
      <w:r>
        <w:rPr>
          <w:rFonts w:ascii="黑体"/>
          <w:b w:val="0"/>
          <w:bCs w:val="0"/>
          <w:color w:val="000000"/>
        </w:rPr>
      </w:r>
      <w:r/>
    </w:p>
    <w:p>
      <w:pPr>
        <w:pStyle w:val="798"/>
        <w:ind w:firstLine="480"/>
        <w:spacing w:line="400" w:lineRule="exact"/>
        <w:rPr>
          <w:rFonts w:hint="eastAsia" w:ascii="宋体" w:hAnsi="宋体"/>
          <w:bCs/>
          <w:color w:val="000000"/>
          <w:sz w:val="24"/>
        </w:rPr>
      </w:pPr>
      <w:r>
        <w:rPr>
          <w:color w:val="000000"/>
          <w:sz w:val="24"/>
        </w:rPr>
        <w:t xml:space="preserve">17</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2" w:name="_Toc20823298"/>
      <w:r/>
      <w:bookmarkStart w:id="143" w:name="_Toc16938542"/>
      <w:r/>
      <w:bookmarkStart w:id="144" w:name="_Toc513029226"/>
      <w:r>
        <w:rPr>
          <w:rFonts w:hint="eastAsia" w:ascii="宋体" w:hAnsi="宋体"/>
          <w:bCs/>
          <w:color w:val="000000"/>
          <w:sz w:val="24"/>
        </w:rPr>
      </w:r>
      <w:r/>
    </w:p>
    <w:p>
      <w:pPr>
        <w:pStyle w:val="828"/>
        <w:ind w:firstLine="420"/>
        <w:spacing w:line="400" w:lineRule="exact"/>
        <w:rPr>
          <w:b w:val="0"/>
          <w:color w:val="000000"/>
        </w:rPr>
      </w:pPr>
      <w:r>
        <w:rPr>
          <w:rFonts w:ascii="Times New Roman" w:hAnsi="Times New Roman"/>
          <w:b w:val="0"/>
          <w:color w:val="000000"/>
        </w:rPr>
        <w:t xml:space="preserve">18</w:t>
      </w:r>
      <w:r>
        <w:rPr>
          <w:rFonts w:hint="eastAsia"/>
          <w:b w:val="0"/>
          <w:color w:val="000000"/>
        </w:rPr>
        <w:t xml:space="preserve">、投标截止</w:t>
      </w:r>
      <w:bookmarkEnd w:id="142"/>
      <w:r/>
      <w:bookmarkEnd w:id="143"/>
      <w:r/>
      <w:bookmarkEnd w:id="144"/>
      <w:r>
        <w:rPr>
          <w:rFonts w:hint="eastAsia"/>
          <w:b w:val="0"/>
          <w:color w:val="000000"/>
        </w:rPr>
        <w:t xml:space="preserve">时间</w:t>
      </w:r>
      <w:r>
        <w:rPr>
          <w:b w:val="0"/>
          <w:color w:val="000000"/>
        </w:rPr>
      </w:r>
      <w:r/>
    </w:p>
    <w:p>
      <w:pPr>
        <w:pStyle w:val="798"/>
        <w:ind w:firstLine="480"/>
        <w:spacing w:line="400" w:lineRule="exact"/>
        <w:rPr>
          <w:rFonts w:hint="eastAsia" w:ascii="宋体" w:hAnsi="宋体"/>
          <w:bCs/>
          <w:color w:val="000000"/>
          <w:sz w:val="24"/>
        </w:rPr>
      </w:pPr>
      <w:r>
        <w:rPr>
          <w:color w:val="000000"/>
          <w:sz w:val="24"/>
        </w:rPr>
        <w:t xml:space="preserve">18</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 投标人上传电子投标文件的时间不得迟于招标公告中规定的投标截止时间。</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bCs/>
          <w:color w:val="000000"/>
          <w:sz w:val="24"/>
        </w:rPr>
        <w:t xml:space="preserve">25</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条规定做无效投标处理。</w:t>
      </w:r>
      <w:r/>
    </w:p>
    <w:p>
      <w:pPr>
        <w:pStyle w:val="798"/>
        <w:ind w:firstLine="480"/>
        <w:spacing w:line="400" w:lineRule="exact"/>
        <w:rPr>
          <w:rFonts w:hint="eastAsia" w:ascii="宋体" w:hAnsi="宋体"/>
          <w:bCs/>
          <w:color w:val="000000"/>
          <w:sz w:val="24"/>
        </w:rPr>
      </w:pPr>
      <w:r>
        <w:rPr>
          <w:color w:val="000000"/>
          <w:sz w:val="24"/>
        </w:rPr>
        <w:t xml:space="preserve">18</w:t>
      </w:r>
      <w:r>
        <w:rPr>
          <w:rFonts w:hint="eastAsia" w:ascii="宋体" w:hAnsi="宋体"/>
          <w:color w:val="000000"/>
          <w:sz w:val="24"/>
        </w:rPr>
        <w:t xml:space="preserve">.</w:t>
      </w:r>
      <w:r>
        <w:rPr>
          <w:color w:val="000000"/>
          <w:sz w:val="24"/>
        </w:rPr>
        <w:t xml:space="preserve">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828"/>
        <w:ind w:firstLine="420"/>
        <w:spacing w:before="0" w:after="0" w:line="400" w:lineRule="exact"/>
        <w:rPr>
          <w:b w:val="0"/>
          <w:bCs w:val="0"/>
          <w:color w:val="000000"/>
        </w:rPr>
      </w:pPr>
      <w:r/>
      <w:bookmarkStart w:id="145" w:name="_Toc20823299"/>
      <w:r/>
      <w:bookmarkStart w:id="146" w:name="_Toc16938543"/>
      <w:r/>
      <w:bookmarkStart w:id="147" w:name="_Toc513029227"/>
      <w:r>
        <w:rPr>
          <w:rFonts w:ascii="Times New Roman" w:hAnsi="Times New Roman"/>
          <w:b w:val="0"/>
          <w:bCs w:val="0"/>
          <w:color w:val="000000"/>
        </w:rPr>
        <w:t xml:space="preserve">19</w:t>
      </w:r>
      <w:r>
        <w:rPr>
          <w:rFonts w:hint="eastAsia"/>
          <w:b w:val="0"/>
          <w:bCs w:val="0"/>
          <w:color w:val="000000"/>
        </w:rPr>
        <w:t xml:space="preserve">、投标文件</w:t>
      </w:r>
      <w:bookmarkEnd w:id="145"/>
      <w:r/>
      <w:bookmarkEnd w:id="146"/>
      <w:r/>
      <w:bookmarkEnd w:id="147"/>
      <w:r>
        <w:rPr>
          <w:rFonts w:hint="eastAsia"/>
          <w:b w:val="0"/>
          <w:bCs w:val="0"/>
          <w:color w:val="000000"/>
        </w:rPr>
        <w:t xml:space="preserve">的拒收</w:t>
      </w:r>
      <w:r>
        <w:rPr>
          <w:b w:val="0"/>
          <w:bCs w:val="0"/>
          <w:color w:val="000000"/>
        </w:rPr>
      </w:r>
      <w:r/>
    </w:p>
    <w:p>
      <w:pPr>
        <w:pStyle w:val="798"/>
        <w:ind w:firstLine="480"/>
        <w:spacing w:line="400" w:lineRule="exact"/>
        <w:rPr>
          <w:rFonts w:hint="eastAsia" w:ascii="宋体" w:hAnsi="宋体"/>
          <w:bCs/>
          <w:color w:val="000000"/>
          <w:sz w:val="24"/>
        </w:rPr>
      </w:pPr>
      <w:r>
        <w:rPr>
          <w:color w:val="000000"/>
          <w:sz w:val="24"/>
        </w:rPr>
        <w:t xml:space="preserve">19</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828"/>
        <w:ind w:firstLine="420"/>
        <w:spacing w:before="0" w:after="0" w:line="400" w:lineRule="exact"/>
        <w:rPr>
          <w:b w:val="0"/>
          <w:bCs w:val="0"/>
          <w:color w:val="000000"/>
        </w:rPr>
      </w:pPr>
      <w:r/>
      <w:bookmarkStart w:id="148" w:name="_Toc513029228"/>
      <w:r/>
      <w:bookmarkStart w:id="149" w:name="_Toc16938544"/>
      <w:r/>
      <w:bookmarkStart w:id="150" w:name="_Toc20823300"/>
      <w:r>
        <w:rPr>
          <w:rFonts w:ascii="Times New Roman" w:hAnsi="Times New Roman"/>
          <w:b w:val="0"/>
          <w:bCs w:val="0"/>
          <w:color w:val="000000"/>
        </w:rPr>
        <w:t xml:space="preserve">20</w:t>
      </w:r>
      <w:r>
        <w:rPr>
          <w:rFonts w:hint="eastAsia"/>
          <w:b w:val="0"/>
          <w:bCs w:val="0"/>
          <w:color w:val="000000"/>
        </w:rPr>
        <w:t xml:space="preserve">、投标文件的撤回和修改</w:t>
      </w:r>
      <w:bookmarkEnd w:id="148"/>
      <w:r/>
      <w:bookmarkEnd w:id="149"/>
      <w:r/>
      <w:bookmarkEnd w:id="150"/>
      <w:r>
        <w:rPr>
          <w:b w:val="0"/>
          <w:bCs w:val="0"/>
          <w:color w:val="000000"/>
        </w:rPr>
      </w:r>
      <w:r/>
    </w:p>
    <w:p>
      <w:pPr>
        <w:pStyle w:val="798"/>
        <w:ind w:firstLine="480"/>
        <w:spacing w:line="400" w:lineRule="exact"/>
        <w:rPr>
          <w:rFonts w:hint="eastAsia" w:ascii="宋体" w:hAnsi="宋体"/>
          <w:color w:val="000000"/>
          <w:sz w:val="24"/>
        </w:rPr>
      </w:pPr>
      <w:r>
        <w:rPr>
          <w:color w:val="000000"/>
          <w:sz w:val="24"/>
        </w:rPr>
        <w:t xml:space="preserve">20</w:t>
      </w:r>
      <w:r>
        <w:rPr>
          <w:rFonts w:hint="eastAsia" w:ascii="宋体" w:hAnsi="宋体"/>
          <w:color w:val="000000"/>
          <w:sz w:val="24"/>
        </w:rPr>
        <w:t xml:space="preserve">.</w:t>
      </w:r>
      <w:r>
        <w:rPr>
          <w:color w:val="000000"/>
          <w:sz w:val="24"/>
        </w:rPr>
        <w:t xml:space="preserve">1</w:t>
      </w:r>
      <w:r>
        <w:rPr>
          <w:rFonts w:hint="eastAsia" w:ascii="宋体" w:hAnsi="宋体"/>
          <w:color w:val="000000"/>
          <w:sz w:val="24"/>
        </w:rPr>
        <w:t xml:space="preserve"> 投标文件的撤回</w:t>
      </w:r>
      <w:r/>
    </w:p>
    <w:p>
      <w:pPr>
        <w:pStyle w:val="798"/>
        <w:ind w:firstLine="480"/>
        <w:spacing w:line="400" w:lineRule="exact"/>
        <w:rPr>
          <w:rFonts w:hint="eastAsia" w:ascii="宋体" w:hAnsi="宋体"/>
          <w:color w:val="000000"/>
          <w:sz w:val="24"/>
        </w:rPr>
      </w:pPr>
      <w:r>
        <w:rPr>
          <w:color w:val="000000"/>
          <w:sz w:val="24"/>
        </w:rPr>
        <w:t xml:space="preserve">20</w:t>
      </w:r>
      <w:r>
        <w:rPr>
          <w:rFonts w:hint="eastAsia" w:ascii="宋体" w:hAnsi="宋体"/>
          <w:color w:val="000000"/>
          <w:sz w:val="24"/>
        </w:rPr>
        <w:t xml:space="preserve">.</w:t>
      </w:r>
      <w:r>
        <w:rPr>
          <w:color w:val="000000"/>
          <w:sz w:val="24"/>
        </w:rPr>
        <w:t xml:space="preserve">1</w:t>
      </w:r>
      <w:r>
        <w:rPr>
          <w:rFonts w:hint="eastAsia" w:ascii="宋体" w:hAnsi="宋体"/>
          <w:color w:val="000000"/>
          <w:sz w:val="24"/>
        </w:rPr>
        <w:t xml:space="preserve">.</w:t>
      </w:r>
      <w:r>
        <w:rPr>
          <w:color w:val="000000"/>
          <w:sz w:val="24"/>
        </w:rPr>
        <w:t xml:space="preserve">1</w:t>
      </w:r>
      <w:r>
        <w:rPr>
          <w:rFonts w:hint="eastAsia" w:ascii="宋体" w:hAnsi="宋体"/>
          <w:color w:val="000000"/>
          <w:sz w:val="24"/>
        </w:rPr>
        <w:t xml:space="preserve"> 电子投标文件的撤回</w:t>
      </w:r>
      <w:r/>
    </w:p>
    <w:p>
      <w:pPr>
        <w:pStyle w:val="798"/>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798"/>
        <w:ind w:firstLine="480"/>
        <w:spacing w:line="400" w:lineRule="exact"/>
        <w:rPr>
          <w:rFonts w:hint="eastAsia" w:ascii="宋体" w:hAnsi="宋体"/>
          <w:color w:val="000000"/>
          <w:sz w:val="24"/>
          <w:szCs w:val="24"/>
        </w:rPr>
      </w:pPr>
      <w:r>
        <w:rPr>
          <w:color w:val="000000"/>
          <w:sz w:val="24"/>
          <w:szCs w:val="24"/>
        </w:rPr>
        <w:t xml:space="preserve">20</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798"/>
        <w:ind w:firstLine="480"/>
        <w:spacing w:line="400" w:lineRule="exact"/>
        <w:rPr>
          <w:rFonts w:hint="eastAsia" w:ascii="宋体" w:hAnsi="宋体"/>
          <w:color w:val="000000"/>
          <w:sz w:val="24"/>
          <w:szCs w:val="24"/>
        </w:rPr>
      </w:pPr>
      <w:r>
        <w:rPr>
          <w:color w:val="000000"/>
          <w:sz w:val="24"/>
          <w:szCs w:val="24"/>
        </w:rPr>
        <w:t xml:space="preserve">20</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 投标文件的修改</w:t>
      </w:r>
      <w:r/>
    </w:p>
    <w:p>
      <w:pPr>
        <w:pStyle w:val="798"/>
        <w:ind w:firstLine="480"/>
        <w:spacing w:line="400" w:lineRule="exact"/>
        <w:rPr>
          <w:rFonts w:hint="eastAsia" w:ascii="宋体" w:hAnsi="宋体"/>
          <w:color w:val="000000"/>
          <w:sz w:val="24"/>
        </w:rPr>
      </w:pPr>
      <w:r>
        <w:rPr>
          <w:color w:val="000000"/>
          <w:sz w:val="24"/>
        </w:rPr>
        <w:t xml:space="preserve">20</w:t>
      </w:r>
      <w:r>
        <w:rPr>
          <w:rFonts w:hint="eastAsia" w:ascii="宋体" w:hAnsi="宋体"/>
          <w:color w:val="000000"/>
          <w:sz w:val="24"/>
        </w:rPr>
        <w:t xml:space="preserve">.</w:t>
      </w:r>
      <w:r>
        <w:rPr>
          <w:color w:val="000000"/>
          <w:sz w:val="24"/>
        </w:rPr>
        <w:t xml:space="preserve">2</w:t>
      </w:r>
      <w:r>
        <w:rPr>
          <w:rFonts w:hint="eastAsia" w:ascii="宋体" w:hAnsi="宋体"/>
          <w:color w:val="000000"/>
          <w:sz w:val="24"/>
        </w:rPr>
        <w:t xml:space="preserve">.</w:t>
      </w:r>
      <w:r>
        <w:rPr>
          <w:color w:val="000000"/>
          <w:sz w:val="24"/>
        </w:rPr>
        <w:t xml:space="preserve">1</w:t>
      </w:r>
      <w:r>
        <w:rPr>
          <w:rFonts w:hint="eastAsia" w:ascii="宋体" w:hAnsi="宋体"/>
          <w:color w:val="000000"/>
          <w:sz w:val="24"/>
        </w:rPr>
        <w:t xml:space="preserve">投标人可在投标截止时间前，对其电子投标文件进行修改，具体操作方法见《操作手册》。</w:t>
      </w:r>
      <w:r/>
    </w:p>
    <w:p>
      <w:pPr>
        <w:pStyle w:val="798"/>
        <w:ind w:firstLine="480"/>
        <w:spacing w:line="400" w:lineRule="exact"/>
        <w:rPr>
          <w:rFonts w:hint="eastAsia" w:ascii="宋体" w:hAnsi="宋体"/>
          <w:bCs/>
          <w:color w:val="000000"/>
          <w:sz w:val="24"/>
        </w:rPr>
      </w:pPr>
      <w:r>
        <w:rPr>
          <w:color w:val="000000"/>
          <w:sz w:val="24"/>
        </w:rPr>
        <w:t xml:space="preserve">20</w:t>
      </w:r>
      <w:r>
        <w:rPr>
          <w:rFonts w:hint="eastAsia" w:ascii="宋体" w:hAnsi="宋体"/>
          <w:color w:val="000000"/>
          <w:sz w:val="24"/>
        </w:rPr>
        <w:t xml:space="preserve">.</w:t>
      </w:r>
      <w:r>
        <w:rPr>
          <w:color w:val="000000"/>
          <w:sz w:val="24"/>
        </w:rPr>
        <w:t xml:space="preserve">2</w:t>
      </w:r>
      <w:r>
        <w:rPr>
          <w:rFonts w:hint="eastAsia" w:ascii="宋体" w:hAnsi="宋体"/>
          <w:color w:val="000000"/>
          <w:sz w:val="24"/>
        </w:rPr>
        <w:t xml:space="preserve">.</w:t>
      </w:r>
      <w:r>
        <w:rPr>
          <w:color w:val="000000"/>
          <w:sz w:val="24"/>
        </w:rPr>
        <w:t xml:space="preserve">2</w:t>
      </w:r>
      <w:r>
        <w:rPr>
          <w:rFonts w:hint="eastAsia" w:ascii="宋体" w:hAnsi="宋体"/>
          <w:bCs/>
          <w:color w:val="000000"/>
          <w:sz w:val="24"/>
        </w:rPr>
        <w:t xml:space="preserve"> 在投标截止时间之后，投标人不得对其电子投标文件作任何修改。</w:t>
      </w:r>
      <w:r/>
    </w:p>
    <w:p>
      <w:pPr>
        <w:pStyle w:val="798"/>
        <w:ind w:firstLine="480"/>
        <w:spacing w:line="400" w:lineRule="exact"/>
        <w:rPr>
          <w:rFonts w:hint="eastAsia" w:ascii="宋体" w:hAnsi="宋体"/>
          <w:bCs/>
          <w:color w:val="000000"/>
          <w:sz w:val="24"/>
        </w:rPr>
      </w:pPr>
      <w:r>
        <w:rPr>
          <w:color w:val="000000"/>
          <w:sz w:val="24"/>
        </w:rPr>
        <w:t xml:space="preserve">20</w:t>
      </w:r>
      <w:r>
        <w:rPr>
          <w:rFonts w:hint="eastAsia" w:ascii="宋体" w:hAnsi="宋体"/>
          <w:color w:val="000000"/>
          <w:sz w:val="24"/>
        </w:rPr>
        <w:t xml:space="preserve">.</w:t>
      </w:r>
      <w:r>
        <w:rPr>
          <w:color w:val="000000"/>
          <w:sz w:val="24"/>
        </w:rPr>
        <w:t xml:space="preserve">3</w:t>
      </w:r>
      <w:r>
        <w:rPr>
          <w:rFonts w:hint="eastAsia" w:ascii="宋体" w:hAnsi="宋体"/>
          <w:bCs/>
          <w:color w:val="000000"/>
          <w:sz w:val="24"/>
        </w:rPr>
        <w:t xml:space="preserve"> 在投标截止时间至招标文件中规定的投标有效期满之间的这段时间内，投标人不得撤回其投标。</w:t>
      </w:r>
      <w:r/>
    </w:p>
    <w:p>
      <w:pPr>
        <w:pStyle w:val="824"/>
        <w:ind w:firstLine="482"/>
        <w:spacing w:before="145" w:after="145" w:line="400" w:lineRule="exact"/>
        <w:rPr>
          <w:color w:val="000000"/>
        </w:rPr>
      </w:pPr>
      <w:r/>
      <w:bookmarkStart w:id="151" w:name="_Toc513029229"/>
      <w:r/>
      <w:bookmarkStart w:id="152" w:name="_Toc120614218"/>
      <w:r/>
      <w:bookmarkStart w:id="153" w:name="_Toc16938545"/>
      <w:r/>
      <w:bookmarkStart w:id="154" w:name="_Toc20823301"/>
      <w:r>
        <w:rPr>
          <w:rFonts w:hint="eastAsia"/>
          <w:color w:val="000000"/>
        </w:rPr>
        <w:t xml:space="preserve">五、开标与评标</w:t>
      </w:r>
      <w:bookmarkEnd w:id="151"/>
      <w:r/>
      <w:bookmarkEnd w:id="152"/>
      <w:r/>
      <w:bookmarkEnd w:id="153"/>
      <w:r/>
      <w:bookmarkEnd w:id="154"/>
      <w:r>
        <w:rPr>
          <w:color w:val="000000"/>
        </w:rPr>
      </w:r>
      <w:r/>
    </w:p>
    <w:p>
      <w:pPr>
        <w:pStyle w:val="828"/>
        <w:ind w:firstLine="420"/>
        <w:spacing w:before="0" w:after="0" w:line="400" w:lineRule="exact"/>
        <w:rPr>
          <w:b w:val="0"/>
          <w:bCs w:val="0"/>
          <w:color w:val="000000"/>
        </w:rPr>
      </w:pPr>
      <w:r/>
      <w:bookmarkStart w:id="155" w:name="_Toc16938546"/>
      <w:r/>
      <w:bookmarkStart w:id="156" w:name="_Toc513029230"/>
      <w:r/>
      <w:bookmarkStart w:id="157" w:name="_Toc20823302"/>
      <w:r>
        <w:rPr>
          <w:rFonts w:ascii="Times New Roman" w:hAnsi="Times New Roman"/>
          <w:b w:val="0"/>
          <w:bCs w:val="0"/>
          <w:color w:val="000000"/>
        </w:rPr>
        <w:t xml:space="preserve">21</w:t>
      </w:r>
      <w:r>
        <w:rPr>
          <w:rFonts w:hint="eastAsia"/>
          <w:b w:val="0"/>
          <w:bCs w:val="0"/>
          <w:color w:val="000000"/>
        </w:rPr>
        <w:t xml:space="preserve">、开标</w:t>
      </w:r>
      <w:bookmarkEnd w:id="155"/>
      <w:r/>
      <w:bookmarkEnd w:id="156"/>
      <w:r/>
      <w:bookmarkEnd w:id="157"/>
      <w:r>
        <w:rPr>
          <w:b w:val="0"/>
          <w:bCs w:val="0"/>
          <w:color w:val="000000"/>
        </w:rPr>
      </w:r>
      <w:r/>
    </w:p>
    <w:p>
      <w:pPr>
        <w:pStyle w:val="798"/>
        <w:ind w:firstLine="480"/>
        <w:spacing w:line="400" w:lineRule="exact"/>
        <w:rPr>
          <w:color w:val="000000"/>
        </w:rPr>
      </w:pPr>
      <w:r>
        <w:rPr>
          <w:color w:val="000000"/>
          <w:sz w:val="24"/>
        </w:rPr>
        <w:t xml:space="preserve">21</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color w:val="000000"/>
        </w:rPr>
      </w:r>
      <w:r/>
    </w:p>
    <w:p>
      <w:pPr>
        <w:pStyle w:val="798"/>
        <w:ind w:firstLine="480"/>
        <w:spacing w:line="400" w:lineRule="exact"/>
        <w:rPr>
          <w:rFonts w:hint="eastAsia" w:ascii="宋体" w:hAnsi="宋体"/>
          <w:color w:val="000000"/>
          <w:sz w:val="24"/>
          <w:szCs w:val="24"/>
        </w:rPr>
      </w:pPr>
      <w:r>
        <w:rPr>
          <w:bCs/>
          <w:color w:val="000000"/>
          <w:sz w:val="24"/>
          <w:szCs w:val="24"/>
        </w:rPr>
        <w:t xml:space="preserve">21</w:t>
      </w:r>
      <w:r>
        <w:rPr>
          <w:rFonts w:hint="eastAsia" w:ascii="宋体" w:hAnsi="宋体"/>
          <w:bCs/>
          <w:color w:val="000000"/>
          <w:sz w:val="24"/>
          <w:szCs w:val="24"/>
        </w:rPr>
        <w:t xml:space="preserve">.</w:t>
      </w:r>
      <w:r>
        <w:rPr>
          <w:bCs/>
          <w:color w:val="000000"/>
          <w:sz w:val="24"/>
          <w:szCs w:val="24"/>
        </w:rPr>
        <w:t xml:space="preserve">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pStyle w:val="798"/>
        <w:ind w:firstLine="480"/>
        <w:spacing w:line="400" w:lineRule="exact"/>
        <w:rPr>
          <w:rFonts w:hint="eastAsia" w:ascii="宋体" w:hAnsi="宋体"/>
          <w:color w:val="000000"/>
          <w:sz w:val="24"/>
          <w:szCs w:val="24"/>
        </w:rPr>
      </w:pPr>
      <w:r>
        <w:rPr>
          <w:bCs/>
          <w:color w:val="000000"/>
          <w:sz w:val="24"/>
        </w:rPr>
        <w:t xml:space="preserve">21</w:t>
      </w: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投标人在开标过程中涉及到的投标文件解密、开标结果确认等工作，应按照《操作手册》规定执行。</w:t>
      </w:r>
      <w:r>
        <w:rPr>
          <w:rFonts w:hint="eastAsia" w:ascii="宋体" w:hAnsi="宋体"/>
          <w:color w:val="000000"/>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21</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投标人如果对开标过程和开标记录有疑义，应当根据《操作手册》规定提出，如苏采云系统中《开标记录表》宣布后</w:t>
      </w:r>
      <w:r>
        <w:rPr>
          <w:color w:val="000000"/>
          <w:sz w:val="24"/>
          <w:szCs w:val="24"/>
        </w:rPr>
        <w:t xml:space="preserve">5</w:t>
      </w:r>
      <w:r>
        <w:rPr>
          <w:rFonts w:hint="eastAsia" w:ascii="宋体" w:hAnsi="宋体"/>
          <w:color w:val="000000"/>
          <w:sz w:val="24"/>
          <w:szCs w:val="24"/>
        </w:rPr>
        <w:t xml:space="preserve">分钟内未提出的，视同认可开标结果。</w:t>
      </w:r>
      <w:r/>
    </w:p>
    <w:p>
      <w:pPr>
        <w:pStyle w:val="828"/>
        <w:ind w:firstLine="420"/>
        <w:spacing w:before="0" w:after="0" w:line="400" w:lineRule="exact"/>
        <w:rPr>
          <w:b w:val="0"/>
          <w:bCs w:val="0"/>
          <w:color w:val="000000"/>
        </w:rPr>
      </w:pPr>
      <w:r/>
      <w:bookmarkStart w:id="158" w:name="_Toc20823303"/>
      <w:r/>
      <w:bookmarkStart w:id="159" w:name="_Toc513029231"/>
      <w:r/>
      <w:bookmarkStart w:id="160" w:name="_Toc16938547"/>
      <w:r>
        <w:rPr>
          <w:rFonts w:ascii="Times New Roman" w:hAnsi="Times New Roman"/>
          <w:b w:val="0"/>
          <w:bCs w:val="0"/>
          <w:color w:val="000000"/>
        </w:rPr>
        <w:t xml:space="preserve">22</w:t>
      </w:r>
      <w:r>
        <w:rPr>
          <w:rFonts w:hint="eastAsia"/>
          <w:b w:val="0"/>
          <w:bCs w:val="0"/>
          <w:color w:val="000000"/>
        </w:rPr>
        <w:t xml:space="preserve">、评标委员会</w:t>
      </w:r>
      <w:r>
        <w:rPr>
          <w:b w:val="0"/>
          <w:bCs w:val="0"/>
          <w:color w:val="000000"/>
        </w:rPr>
      </w:r>
      <w:r/>
    </w:p>
    <w:p>
      <w:pPr>
        <w:pStyle w:val="798"/>
        <w:spacing w:line="400" w:lineRule="exact"/>
        <w:rPr>
          <w:rFonts w:hint="eastAsia" w:ascii="宋体" w:hAnsi="宋体"/>
          <w:b/>
          <w:color w:val="000000"/>
          <w:sz w:val="24"/>
          <w:szCs w:val="24"/>
        </w:rPr>
      </w:pPr>
      <w:r>
        <w:rPr>
          <w:rFonts w:hint="eastAsia" w:ascii="宋体" w:hAnsi="宋体"/>
          <w:color w:val="000000"/>
          <w:sz w:val="24"/>
          <w:szCs w:val="24"/>
        </w:rPr>
        <w:t xml:space="preserve">   </w:t>
      </w:r>
      <w:r>
        <w:rPr>
          <w:color w:val="000000"/>
          <w:sz w:val="24"/>
          <w:szCs w:val="24"/>
        </w:rPr>
        <w:t xml:space="preserve">22</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开标后，交易中心将立即组织评标委员会（以下简称评委会）进行评标。</w:t>
      </w:r>
      <w:r>
        <w:rPr>
          <w:rFonts w:hint="eastAsia" w:ascii="宋体" w:hAnsi="宋体"/>
          <w:b/>
          <w:color w:val="000000"/>
          <w:sz w:val="24"/>
          <w:szCs w:val="24"/>
        </w:rPr>
      </w:r>
      <w:r/>
    </w:p>
    <w:p>
      <w:pPr>
        <w:pStyle w:val="798"/>
        <w:spacing w:line="400" w:lineRule="exact"/>
        <w:rPr>
          <w:rFonts w:hint="eastAsia" w:ascii="宋体" w:hAnsi="宋体"/>
          <w:color w:val="000000"/>
          <w:sz w:val="24"/>
          <w:szCs w:val="24"/>
        </w:rPr>
      </w:pPr>
      <w:r>
        <w:rPr>
          <w:rFonts w:hint="eastAsia" w:ascii="宋体" w:hAnsi="宋体"/>
          <w:color w:val="000000"/>
          <w:sz w:val="24"/>
          <w:szCs w:val="24"/>
        </w:rPr>
        <w:t xml:space="preserve">   </w:t>
      </w:r>
      <w:r>
        <w:rPr>
          <w:color w:val="000000"/>
          <w:sz w:val="24"/>
          <w:szCs w:val="24"/>
        </w:rPr>
        <w:t xml:space="preserve">22</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 评委会由采购人代表和有关技术、经济等方面的专家组成，且人员构成符合政府采购有关规定。</w:t>
      </w:r>
      <w:r/>
    </w:p>
    <w:p>
      <w:pPr>
        <w:pStyle w:val="798"/>
        <w:spacing w:line="400" w:lineRule="exact"/>
        <w:rPr>
          <w:rFonts w:hint="eastAsia" w:ascii="宋体" w:hAnsi="宋体"/>
          <w:color w:val="000000"/>
          <w:sz w:val="24"/>
          <w:szCs w:val="24"/>
        </w:rPr>
      </w:pPr>
      <w:r>
        <w:rPr>
          <w:rFonts w:hint="eastAsia" w:ascii="宋体" w:hAnsi="宋体"/>
          <w:color w:val="000000"/>
          <w:sz w:val="24"/>
          <w:szCs w:val="24"/>
        </w:rPr>
        <w:t xml:space="preserve">   </w:t>
      </w:r>
      <w:r>
        <w:rPr>
          <w:color w:val="000000"/>
          <w:sz w:val="24"/>
          <w:szCs w:val="24"/>
        </w:rPr>
        <w:t xml:space="preserve">22</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评委会独立工作，负责评审所有投标文件并确定中标候选人。</w:t>
      </w:r>
      <w:r/>
    </w:p>
    <w:p>
      <w:pPr>
        <w:pStyle w:val="828"/>
        <w:ind w:firstLine="420"/>
        <w:spacing w:before="0" w:after="0" w:line="400" w:lineRule="exact"/>
        <w:rPr>
          <w:rFonts w:ascii="黑体"/>
          <w:b w:val="0"/>
          <w:bCs w:val="0"/>
          <w:color w:val="000000"/>
        </w:rPr>
      </w:pPr>
      <w:r>
        <w:rPr>
          <w:rFonts w:ascii="Times New Roman" w:hAnsi="Times New Roman"/>
          <w:b w:val="0"/>
          <w:bCs w:val="0"/>
          <w:color w:val="000000"/>
        </w:rPr>
        <w:t xml:space="preserve">23</w:t>
      </w:r>
      <w:r>
        <w:rPr>
          <w:rFonts w:hint="eastAsia" w:ascii="黑体"/>
          <w:b w:val="0"/>
          <w:bCs w:val="0"/>
          <w:color w:val="000000"/>
        </w:rPr>
        <w:t xml:space="preserve">、评标过程的保密与公正</w:t>
      </w:r>
      <w:r>
        <w:rPr>
          <w:rFonts w:ascii="黑体"/>
          <w:b w:val="0"/>
          <w:bCs w:val="0"/>
          <w:color w:val="000000"/>
        </w:rPr>
      </w:r>
      <w:r/>
    </w:p>
    <w:p>
      <w:pPr>
        <w:pStyle w:val="798"/>
        <w:ind w:firstLine="480"/>
        <w:spacing w:line="400" w:lineRule="exact"/>
        <w:rPr>
          <w:rFonts w:hint="eastAsia" w:ascii="宋体" w:hAnsi="宋体"/>
          <w:bCs/>
          <w:color w:val="000000"/>
          <w:sz w:val="24"/>
        </w:rPr>
      </w:pPr>
      <w:r/>
      <w:bookmarkEnd w:id="158"/>
      <w:r/>
      <w:bookmarkEnd w:id="159"/>
      <w:r/>
      <w:bookmarkEnd w:id="160"/>
      <w:r>
        <w:rPr>
          <w:color w:val="000000"/>
          <w:sz w:val="24"/>
        </w:rPr>
        <w:t xml:space="preserve">23</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798"/>
        <w:ind w:firstLine="480"/>
        <w:spacing w:line="400" w:lineRule="exact"/>
        <w:rPr>
          <w:rFonts w:hint="eastAsia" w:ascii="宋体" w:hAnsi="宋体"/>
          <w:color w:val="000000"/>
          <w:sz w:val="24"/>
          <w:szCs w:val="24"/>
        </w:rPr>
      </w:pPr>
      <w:r>
        <w:rPr>
          <w:color w:val="000000"/>
          <w:sz w:val="24"/>
        </w:rPr>
        <w:t xml:space="preserve">23</w:t>
      </w:r>
      <w:r>
        <w:rPr>
          <w:rFonts w:hint="eastAsia" w:ascii="宋体" w:hAnsi="宋体"/>
          <w:color w:val="000000"/>
          <w:sz w:val="24"/>
        </w:rPr>
        <w:t xml:space="preserve">.</w:t>
      </w:r>
      <w:r>
        <w:rPr>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798"/>
        <w:ind w:firstLine="480"/>
        <w:spacing w:line="400" w:lineRule="exact"/>
        <w:rPr>
          <w:rFonts w:hint="eastAsia" w:ascii="宋体" w:hAnsi="宋体"/>
          <w:color w:val="000000"/>
          <w:sz w:val="24"/>
          <w:szCs w:val="24"/>
        </w:rPr>
      </w:pPr>
      <w:r>
        <w:rPr>
          <w:color w:val="000000"/>
          <w:sz w:val="24"/>
          <w:szCs w:val="24"/>
        </w:rPr>
        <w:t xml:space="preserve">23</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pStyle w:val="798"/>
        <w:ind w:firstLine="480"/>
        <w:spacing w:line="400" w:lineRule="exact"/>
        <w:rPr>
          <w:rFonts w:hint="eastAsia" w:ascii="宋体" w:hAnsi="宋体"/>
          <w:color w:val="000000"/>
          <w:sz w:val="24"/>
          <w:szCs w:val="24"/>
        </w:rPr>
      </w:pPr>
      <w:r>
        <w:rPr>
          <w:color w:val="000000"/>
          <w:sz w:val="24"/>
          <w:szCs w:val="24"/>
        </w:rPr>
        <w:t xml:space="preserve">23</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p>
    <w:p>
      <w:pPr>
        <w:pStyle w:val="828"/>
        <w:ind w:firstLine="420"/>
        <w:spacing w:before="0" w:after="0" w:line="400" w:lineRule="exact"/>
        <w:rPr>
          <w:b w:val="0"/>
          <w:bCs w:val="0"/>
          <w:color w:val="000000"/>
        </w:rPr>
      </w:pPr>
      <w:r/>
      <w:bookmarkStart w:id="161" w:name="_Toc20823304"/>
      <w:r/>
      <w:bookmarkStart w:id="162" w:name="_Toc16938548"/>
      <w:r/>
      <w:bookmarkStart w:id="163" w:name="_Toc513029232"/>
      <w:r>
        <w:rPr>
          <w:rFonts w:ascii="Times New Roman" w:hAnsi="Times New Roman"/>
          <w:b w:val="0"/>
          <w:bCs w:val="0"/>
          <w:color w:val="000000"/>
        </w:rPr>
        <w:t xml:space="preserve">24</w:t>
      </w:r>
      <w:r>
        <w:rPr>
          <w:rFonts w:hint="eastAsia"/>
          <w:b w:val="0"/>
          <w:bCs w:val="0"/>
          <w:color w:val="000000"/>
        </w:rPr>
        <w:t xml:space="preserve">、投标文件的澄清</w:t>
      </w:r>
      <w:bookmarkEnd w:id="161"/>
      <w:r/>
      <w:bookmarkEnd w:id="162"/>
      <w:r/>
      <w:bookmarkEnd w:id="163"/>
      <w:r>
        <w:rPr>
          <w:b w:val="0"/>
          <w:bCs w:val="0"/>
          <w:color w:val="000000"/>
        </w:rPr>
      </w:r>
      <w:r/>
    </w:p>
    <w:p>
      <w:pPr>
        <w:pStyle w:val="798"/>
        <w:ind w:firstLine="480"/>
        <w:spacing w:line="400" w:lineRule="exact"/>
        <w:rPr>
          <w:rFonts w:hint="eastAsia" w:ascii="宋体" w:hAnsi="宋体"/>
          <w:color w:val="000000"/>
          <w:sz w:val="24"/>
          <w:szCs w:val="24"/>
        </w:rPr>
      </w:pPr>
      <w:r>
        <w:rPr>
          <w:color w:val="000000"/>
          <w:sz w:val="24"/>
          <w:szCs w:val="24"/>
        </w:rPr>
        <w:t xml:space="preserve">24</w:t>
      </w:r>
      <w:r>
        <w:rPr>
          <w:rFonts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pStyle w:val="798"/>
        <w:ind w:firstLine="480"/>
        <w:spacing w:line="400" w:lineRule="exact"/>
        <w:rPr>
          <w:rFonts w:hint="eastAsia" w:ascii="宋体" w:hAnsi="宋体"/>
          <w:color w:val="000000"/>
          <w:sz w:val="24"/>
          <w:szCs w:val="24"/>
        </w:rPr>
      </w:pPr>
      <w:r>
        <w:rPr>
          <w:color w:val="000000"/>
          <w:sz w:val="24"/>
          <w:szCs w:val="24"/>
        </w:rPr>
        <w:t xml:space="preserve">24</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98"/>
        <w:spacing w:line="400" w:lineRule="exact"/>
        <w:rPr>
          <w:rFonts w:ascii="宋体" w:hAnsi="宋体"/>
          <w:color w:val="000000"/>
          <w:sz w:val="24"/>
          <w:szCs w:val="24"/>
        </w:rPr>
      </w:pPr>
      <w:r>
        <w:rPr>
          <w:rFonts w:hint="eastAsia" w:ascii="宋体" w:hAnsi="宋体"/>
          <w:color w:val="000000"/>
          <w:sz w:val="24"/>
          <w:szCs w:val="24"/>
        </w:rPr>
        <w:t xml:space="preserve">    </w:t>
      </w:r>
      <w:r>
        <w:rPr>
          <w:color w:val="000000"/>
          <w:sz w:val="24"/>
          <w:szCs w:val="24"/>
        </w:rPr>
        <w:t xml:space="preserve">24</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 接到评委会澄清、说明和补正要求的投标人如未按规定做出澄清、说明和补正，其风险由投标人自行承担。</w:t>
      </w:r>
      <w:r>
        <w:rPr>
          <w:rFonts w:ascii="宋体" w:hAnsi="宋体"/>
          <w:color w:val="000000"/>
          <w:sz w:val="24"/>
          <w:szCs w:val="24"/>
        </w:rPr>
      </w:r>
      <w:r/>
    </w:p>
    <w:p>
      <w:pPr>
        <w:pStyle w:val="798"/>
        <w:ind w:firstLine="479"/>
        <w:rPr>
          <w:rFonts w:hint="eastAsia" w:hAnsi="宋体"/>
          <w:b/>
          <w:bCs/>
          <w:color w:val="ff0000"/>
          <w:sz w:val="24"/>
          <w:szCs w:val="24"/>
        </w:rPr>
      </w:pPr>
      <w:r>
        <w:rPr>
          <w:b/>
          <w:bCs/>
          <w:color w:val="ff0000"/>
          <w:sz w:val="24"/>
          <w:szCs w:val="24"/>
        </w:rPr>
        <w:t xml:space="preserve">24</w:t>
      </w:r>
      <w:r>
        <w:rPr>
          <w:rFonts w:hint="eastAsia" w:hAnsi="宋体"/>
          <w:b/>
          <w:bCs/>
          <w:color w:val="ff0000"/>
          <w:sz w:val="24"/>
          <w:szCs w:val="24"/>
        </w:rPr>
        <w:t xml:space="preserve">.</w:t>
      </w:r>
      <w:r>
        <w:rPr>
          <w:b/>
          <w:bCs/>
          <w:color w:val="ff0000"/>
          <w:sz w:val="24"/>
          <w:szCs w:val="24"/>
        </w:rPr>
        <w:t xml:space="preserve">4</w:t>
      </w:r>
      <w:r>
        <w:rPr>
          <w:rFonts w:hint="eastAsia" w:hAnsi="宋体"/>
          <w:b/>
          <w:bCs/>
          <w:color w:val="ff0000"/>
          <w:sz w:val="24"/>
          <w:szCs w:val="24"/>
        </w:rPr>
        <w:t xml:space="preserve">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828"/>
        <w:ind w:firstLine="420"/>
        <w:spacing w:before="0" w:after="0" w:line="400" w:lineRule="exact"/>
        <w:rPr>
          <w:b w:val="0"/>
          <w:bCs w:val="0"/>
          <w:color w:val="000000"/>
        </w:rPr>
      </w:pPr>
      <w:r/>
      <w:bookmarkStart w:id="164" w:name="_Toc20823305"/>
      <w:r/>
      <w:bookmarkStart w:id="165" w:name="_Toc513029233"/>
      <w:r/>
      <w:bookmarkStart w:id="166" w:name="_Toc16938549"/>
      <w:r>
        <w:rPr>
          <w:rFonts w:ascii="Times New Roman" w:hAnsi="Times New Roman"/>
          <w:b w:val="0"/>
          <w:bCs w:val="0"/>
          <w:color w:val="000000"/>
        </w:rPr>
        <w:t xml:space="preserve">25</w:t>
      </w:r>
      <w:r>
        <w:rPr>
          <w:rFonts w:hint="eastAsia"/>
          <w:b w:val="0"/>
          <w:bCs w:val="0"/>
          <w:color w:val="000000"/>
        </w:rPr>
        <w:t xml:space="preserve">、对投标文件的初审</w:t>
      </w:r>
      <w:bookmarkEnd w:id="164"/>
      <w:r/>
      <w:bookmarkEnd w:id="165"/>
      <w:r/>
      <w:bookmarkEnd w:id="166"/>
      <w:r>
        <w:rPr>
          <w:b w:val="0"/>
          <w:bCs w:val="0"/>
          <w:color w:val="000000"/>
        </w:rPr>
      </w:r>
      <w:r/>
    </w:p>
    <w:p>
      <w:pPr>
        <w:pStyle w:val="798"/>
        <w:ind w:firstLine="480"/>
        <w:spacing w:line="400" w:lineRule="exact"/>
        <w:rPr>
          <w:rFonts w:hint="eastAsia" w:ascii="宋体" w:hAnsi="宋体"/>
          <w:bCs/>
          <w:color w:val="000000"/>
          <w:sz w:val="24"/>
        </w:rPr>
      </w:pPr>
      <w:r>
        <w:rPr>
          <w:color w:val="000000"/>
          <w:sz w:val="24"/>
        </w:rPr>
        <w:t xml:space="preserve">25</w:t>
      </w:r>
      <w:r>
        <w:rPr>
          <w:rFonts w:hint="eastAsia" w:ascii="宋体" w:hAnsi="宋体"/>
          <w:color w:val="000000"/>
          <w:sz w:val="24"/>
        </w:rPr>
        <w:t xml:space="preserve">.</w:t>
      </w:r>
      <w:r>
        <w:rPr>
          <w:color w:val="000000"/>
          <w:sz w:val="24"/>
        </w:rPr>
        <w:t xml:space="preserve">1</w:t>
      </w:r>
      <w:r>
        <w:rPr>
          <w:rFonts w:hint="eastAsia" w:ascii="宋体" w:hAnsi="宋体"/>
          <w:bCs/>
          <w:color w:val="000000"/>
          <w:sz w:val="24"/>
        </w:rPr>
        <w:t xml:space="preserve">投标文件初审分为资格审查和符合性审查。</w:t>
      </w:r>
      <w:r/>
    </w:p>
    <w:p>
      <w:pPr>
        <w:pStyle w:val="798"/>
        <w:ind w:firstLine="480"/>
        <w:spacing w:line="400" w:lineRule="exact"/>
        <w:rPr>
          <w:rFonts w:hint="eastAsia" w:ascii="宋体" w:hAnsi="宋体"/>
          <w:bCs/>
          <w:color w:val="000000"/>
          <w:sz w:val="24"/>
        </w:rPr>
      </w:pPr>
      <w:r>
        <w:rPr>
          <w:bCs/>
          <w:color w:val="000000"/>
          <w:sz w:val="24"/>
        </w:rPr>
        <w:t xml:space="preserve">25</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 资格审查：依据法律法规和招标文件的规定，由采购人对投标文件中的资格证明文件进行审查。资格审查的结论，采购人以书面形式向评委会进行反馈。</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798"/>
        <w:ind w:firstLine="480"/>
        <w:spacing w:line="400" w:lineRule="exact"/>
        <w:rPr>
          <w:rFonts w:hint="eastAsia" w:ascii="宋体" w:hAnsi="宋体"/>
          <w:bCs/>
          <w:color w:val="000000"/>
          <w:sz w:val="24"/>
        </w:rPr>
      </w:pPr>
      <w:r>
        <w:rPr>
          <w:bCs/>
          <w:color w:val="000000"/>
          <w:sz w:val="24"/>
        </w:rPr>
        <w:t xml:space="preserve">25</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 符合性审查：依据招标文件的规定，由评委会从投标文件的有效性、完整性和对招标文件的响应程度进行审查，以确定是否对招标文件的实质性要求作出响应。</w:t>
      </w:r>
      <w:r/>
    </w:p>
    <w:p>
      <w:pPr>
        <w:pStyle w:val="798"/>
        <w:ind w:firstLine="480"/>
        <w:spacing w:line="400" w:lineRule="exact"/>
        <w:rPr>
          <w:rFonts w:hint="eastAsia" w:ascii="宋体" w:hAnsi="宋体"/>
          <w:bCs/>
          <w:color w:val="000000"/>
          <w:sz w:val="24"/>
        </w:rPr>
      </w:pPr>
      <w:r>
        <w:rPr>
          <w:bCs/>
          <w:color w:val="000000"/>
          <w:sz w:val="24"/>
        </w:rPr>
        <w:t xml:space="preserve">25</w:t>
      </w:r>
      <w:r>
        <w:rPr>
          <w:rFonts w:hint="eastAsia" w:ascii="宋体" w:hAnsi="宋体"/>
          <w:bCs/>
          <w:color w:val="000000"/>
          <w:sz w:val="24"/>
        </w:rPr>
        <w:t xml:space="preserve">.</w:t>
      </w:r>
      <w:r>
        <w:rPr>
          <w:bCs/>
          <w:color w:val="000000"/>
          <w:sz w:val="24"/>
        </w:rPr>
        <w:t xml:space="preserve">1</w:t>
      </w:r>
      <w:r>
        <w:rPr>
          <w:rFonts w:ascii="宋体" w:hAnsi="宋体"/>
          <w:bCs/>
          <w:color w:val="000000"/>
          <w:sz w:val="24"/>
        </w:rPr>
        <w:t xml:space="preserve">.</w:t>
      </w:r>
      <w:r>
        <w:rPr>
          <w:bCs/>
          <w:color w:val="000000"/>
          <w:sz w:val="24"/>
        </w:rPr>
        <w:t xml:space="preserve">3</w:t>
      </w:r>
      <w:r>
        <w:rPr>
          <w:rFonts w:hint="eastAsia" w:ascii="宋体" w:hAnsi="宋体"/>
          <w:bCs/>
          <w:color w:val="000000"/>
          <w:sz w:val="24"/>
        </w:rPr>
        <w:t xml:space="preserve">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rPr>
          <w:rFonts w:hint="eastAsia" w:ascii="宋体" w:hAnsi="宋体"/>
          <w:bCs/>
          <w:color w:val="000000"/>
          <w:sz w:val="24"/>
        </w:rPr>
      </w:r>
      <w:r/>
    </w:p>
    <w:p>
      <w:pPr>
        <w:pStyle w:val="798"/>
        <w:ind w:firstLine="480"/>
        <w:spacing w:line="400" w:lineRule="exact"/>
        <w:rPr>
          <w:rFonts w:hint="eastAsia" w:ascii="宋体" w:hAnsi="宋体"/>
          <w:color w:val="000000"/>
          <w:sz w:val="24"/>
        </w:rPr>
      </w:pPr>
      <w:r>
        <w:rPr>
          <w:color w:val="000000"/>
          <w:sz w:val="24"/>
        </w:rPr>
        <w:t xml:space="preserve">25</w:t>
      </w:r>
      <w:r>
        <w:rPr>
          <w:rFonts w:hint="eastAsia" w:ascii="宋体" w:hAnsi="宋体"/>
          <w:color w:val="000000"/>
          <w:sz w:val="24"/>
        </w:rPr>
        <w:t xml:space="preserve">.</w:t>
      </w:r>
      <w:r>
        <w:rPr>
          <w:color w:val="000000"/>
          <w:sz w:val="24"/>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98"/>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798"/>
        <w:ind w:firstLine="480"/>
        <w:spacing w:line="400" w:lineRule="exact"/>
        <w:rPr>
          <w:rFonts w:hint="eastAsia" w:ascii="宋体" w:hAnsi="宋体"/>
          <w:color w:val="000000"/>
          <w:sz w:val="24"/>
        </w:rPr>
      </w:pPr>
      <w:r>
        <w:rPr>
          <w:color w:val="000000"/>
          <w:sz w:val="24"/>
        </w:rPr>
        <w:t xml:space="preserve">25</w:t>
      </w:r>
      <w:r>
        <w:rPr>
          <w:rFonts w:hint="eastAsia" w:ascii="宋体" w:hAnsi="宋体"/>
          <w:color w:val="000000"/>
          <w:sz w:val="24"/>
        </w:rPr>
        <w:t xml:space="preserve">.</w:t>
      </w:r>
      <w:r>
        <w:rPr>
          <w:color w:val="000000"/>
          <w:sz w:val="24"/>
        </w:rPr>
        <w:t xml:space="preserve">3</w:t>
      </w:r>
      <w:r>
        <w:rPr>
          <w:rFonts w:hint="eastAsia" w:ascii="宋体" w:hAnsi="宋体"/>
          <w:color w:val="000000"/>
          <w:sz w:val="24"/>
        </w:rPr>
        <w:t xml:space="preserve">如果投标文件实质上没有响应招标文件的要求，评委会将予以拒绝，投标人不得通过修改或撤销不合要求的偏离或保留而使其投标成为实质性响应的投标。</w:t>
      </w:r>
      <w:r/>
    </w:p>
    <w:p>
      <w:pPr>
        <w:pStyle w:val="798"/>
        <w:ind w:firstLine="480"/>
        <w:spacing w:line="400" w:lineRule="exact"/>
        <w:rPr>
          <w:rFonts w:hint="eastAsia" w:ascii="宋体" w:hAnsi="宋体"/>
          <w:bCs/>
          <w:color w:val="000000"/>
          <w:sz w:val="24"/>
        </w:rPr>
      </w:pPr>
      <w:r>
        <w:rPr>
          <w:color w:val="000000"/>
          <w:sz w:val="24"/>
        </w:rPr>
        <w:t xml:space="preserve">25</w:t>
      </w:r>
      <w:r>
        <w:rPr>
          <w:rFonts w:hint="eastAsia" w:ascii="宋体" w:hAnsi="宋体"/>
          <w:color w:val="000000"/>
          <w:sz w:val="24"/>
        </w:rPr>
        <w:t xml:space="preserve">.</w:t>
      </w:r>
      <w:r>
        <w:rPr>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）投标文件中开标一览表内容与投标文件中相应内容不一致的，以开标一览表为准。</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）大写金额和小写金额不一致的，以大写金额为准。</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）单价金额小数点或者百分比有明显错位的，以开标一览表的总价为准，并修改单价。</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w:t>
      </w:r>
      <w:r>
        <w:rPr>
          <w:bCs/>
          <w:color w:val="000000"/>
          <w:sz w:val="24"/>
        </w:rPr>
        <w:t xml:space="preserve">4</w:t>
      </w:r>
      <w:r>
        <w:rPr>
          <w:rFonts w:hint="eastAsia" w:ascii="宋体" w:hAnsi="宋体"/>
          <w:bCs/>
          <w:color w:val="000000"/>
          <w:sz w:val="24"/>
        </w:rPr>
        <w:t xml:space="preserve">）总价金额与按单价汇总金额不一致的，以单价金额计算结果为准。</w:t>
      </w:r>
      <w:r/>
    </w:p>
    <w:p>
      <w:pPr>
        <w:pStyle w:val="798"/>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798"/>
        <w:ind w:firstLine="480"/>
        <w:spacing w:line="400" w:lineRule="exact"/>
        <w:rPr>
          <w:rFonts w:ascii="宋体" w:hAnsi="宋体"/>
          <w:bCs/>
          <w:color w:val="000000"/>
          <w:sz w:val="24"/>
        </w:rPr>
      </w:pPr>
      <w:r>
        <w:rPr>
          <w:color w:val="000000"/>
          <w:sz w:val="24"/>
        </w:rPr>
        <w:t xml:space="preserve">25</w:t>
      </w:r>
      <w:r>
        <w:rPr>
          <w:rFonts w:hint="eastAsia" w:ascii="宋体" w:hAnsi="宋体"/>
          <w:color w:val="000000"/>
          <w:sz w:val="24"/>
        </w:rPr>
        <w:t xml:space="preserve">.</w:t>
      </w:r>
      <w:r>
        <w:rPr>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798"/>
        <w:ind w:firstLine="480"/>
        <w:spacing w:line="400" w:lineRule="exact"/>
        <w:rPr>
          <w:rFonts w:hint="eastAsia" w:ascii="宋体" w:hAnsi="宋体"/>
          <w:sz w:val="24"/>
        </w:rPr>
      </w:pPr>
      <w:r>
        <w:rPr>
          <w:sz w:val="24"/>
        </w:rPr>
        <w:t xml:space="preserve">25</w:t>
      </w:r>
      <w:r>
        <w:rPr>
          <w:rFonts w:hint="eastAsia" w:ascii="宋体" w:hAnsi="宋体"/>
          <w:sz w:val="24"/>
        </w:rPr>
        <w:t xml:space="preserve">.</w:t>
      </w:r>
      <w:r>
        <w:rPr>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sz w:val="24"/>
        </w:rPr>
        <w:t xml:space="preserve">评委会按照招标文件规定的方式（招标文件未规定的通过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hint="eastAsia" w:ascii="宋体" w:hAnsi="宋体"/>
          <w:sz w:val="24"/>
        </w:rPr>
      </w:r>
      <w:r/>
    </w:p>
    <w:p>
      <w:pPr>
        <w:pStyle w:val="798"/>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hint="eastAsia" w:ascii="宋体" w:hAnsi="宋体"/>
          <w:sz w:val="24"/>
        </w:rPr>
      </w:r>
      <w:r/>
    </w:p>
    <w:p>
      <w:pPr>
        <w:pStyle w:val="798"/>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r>
      <w:r/>
    </w:p>
    <w:p>
      <w:pPr>
        <w:pStyle w:val="798"/>
        <w:ind w:firstLine="420"/>
        <w:spacing w:line="400" w:lineRule="exact"/>
        <w:rPr>
          <w:rFonts w:hint="eastAsia" w:ascii="宋体" w:hAnsi="宋体"/>
          <w:color w:val="000000"/>
          <w:sz w:val="24"/>
        </w:rPr>
      </w:pPr>
      <w:r/>
      <w:bookmarkStart w:id="167" w:name="_Toc20823306"/>
      <w:r/>
      <w:bookmarkStart w:id="168" w:name="_Toc16938550"/>
      <w:r/>
      <w:bookmarkStart w:id="169" w:name="_Toc513029234"/>
      <w:r>
        <w:rPr>
          <w:color w:val="000000"/>
          <w:sz w:val="24"/>
        </w:rPr>
        <w:t xml:space="preserve">25</w:t>
      </w:r>
      <w:r>
        <w:rPr>
          <w:rFonts w:hint="eastAsia" w:ascii="宋体" w:hAnsi="宋体"/>
          <w:color w:val="000000"/>
          <w:sz w:val="24"/>
        </w:rPr>
        <w:t xml:space="preserve">.</w:t>
      </w:r>
      <w:r>
        <w:rPr>
          <w:color w:val="000000"/>
          <w:sz w:val="24"/>
        </w:rPr>
        <w:t xml:space="preserve">7</w:t>
      </w:r>
      <w:r>
        <w:rPr>
          <w:rFonts w:hint="eastAsia" w:ascii="宋体" w:hAnsi="宋体"/>
          <w:color w:val="000000"/>
          <w:sz w:val="24"/>
        </w:rPr>
        <w:t xml:space="preserve">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828"/>
        <w:ind w:firstLine="420"/>
        <w:spacing w:before="0" w:after="0" w:line="400" w:lineRule="exact"/>
        <w:rPr>
          <w:b w:val="0"/>
          <w:bCs w:val="0"/>
          <w:color w:val="000000"/>
        </w:rPr>
      </w:pPr>
      <w:r>
        <w:rPr>
          <w:rFonts w:ascii="Times New Roman" w:hAnsi="Times New Roman"/>
          <w:b w:val="0"/>
          <w:bCs w:val="0"/>
          <w:color w:val="000000"/>
        </w:rPr>
        <w:t xml:space="preserve">26</w:t>
      </w:r>
      <w:r>
        <w:rPr>
          <w:rFonts w:hint="eastAsia"/>
          <w:b w:val="0"/>
          <w:bCs w:val="0"/>
          <w:color w:val="000000"/>
        </w:rPr>
        <w:t xml:space="preserve">、</w:t>
      </w:r>
      <w:bookmarkEnd w:id="167"/>
      <w:r/>
      <w:bookmarkEnd w:id="168"/>
      <w:r/>
      <w:bookmarkEnd w:id="169"/>
      <w:r>
        <w:rPr>
          <w:rFonts w:hint="eastAsia"/>
          <w:b w:val="0"/>
          <w:bCs w:val="0"/>
          <w:color w:val="000000"/>
        </w:rPr>
        <w:t xml:space="preserve">无效投标条款和废标条款</w:t>
      </w:r>
      <w:r>
        <w:rPr>
          <w:b w:val="0"/>
          <w:bCs w:val="0"/>
          <w:color w:val="000000"/>
        </w:rPr>
      </w:r>
      <w:r/>
    </w:p>
    <w:p>
      <w:pPr>
        <w:pStyle w:val="798"/>
        <w:ind w:left="479"/>
        <w:spacing w:line="400" w:lineRule="exact"/>
        <w:rPr>
          <w:rFonts w:hint="eastAsia" w:ascii="宋体" w:hAnsi="宋体"/>
          <w:bCs/>
          <w:color w:val="000000"/>
          <w:sz w:val="24"/>
        </w:rPr>
      </w:pPr>
      <w:r/>
      <w:bookmarkStart w:id="170" w:name="_Toc20823307"/>
      <w:r/>
      <w:bookmarkStart w:id="171" w:name="_Toc16938551"/>
      <w:r/>
      <w:bookmarkStart w:id="172" w:name="_Toc513029235"/>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无效投标条款</w:t>
      </w:r>
      <w:r/>
    </w:p>
    <w:p>
      <w:pPr>
        <w:pStyle w:val="798"/>
        <w:ind w:firstLine="480"/>
        <w:spacing w:line="400" w:lineRule="exact"/>
        <w:rPr>
          <w:rFonts w:hint="eastAsia" w:ascii="宋体" w:hAnsi="宋体"/>
          <w:bCs/>
          <w:color w:val="000000"/>
          <w:sz w:val="24"/>
          <w:szCs w:val="24"/>
        </w:rPr>
      </w:pPr>
      <w:r>
        <w:rPr>
          <w:bCs/>
          <w:color w:val="000000"/>
          <w:sz w:val="24"/>
        </w:rPr>
        <w:t xml:space="preserve">26</w:t>
      </w:r>
      <w:r>
        <w:rPr>
          <w:rFonts w:hint="eastAsia" w:ascii="宋体" w:hAnsi="宋体"/>
          <w:bCs/>
          <w:color w:val="000000"/>
          <w:sz w:val="24"/>
        </w:rPr>
        <w:t xml:space="preserve">.</w:t>
      </w:r>
      <w:r>
        <w:rPr>
          <w:bCs/>
          <w:color w:val="000000"/>
          <w:sz w:val="24"/>
          <w:szCs w:val="24"/>
        </w:rPr>
        <w:t xml:space="preserve">1</w:t>
      </w:r>
      <w:r>
        <w:rPr>
          <w:rFonts w:hint="eastAsia" w:ascii="宋体" w:hAnsi="宋体"/>
          <w:bCs/>
          <w:color w:val="000000"/>
          <w:sz w:val="24"/>
          <w:szCs w:val="24"/>
        </w:rPr>
        <w:t xml:space="preserve">.</w:t>
      </w:r>
      <w:r>
        <w:rPr>
          <w:bCs/>
          <w:color w:val="000000"/>
          <w:sz w:val="24"/>
          <w:szCs w:val="24"/>
        </w:rPr>
        <w:t xml:space="preserve">1</w:t>
      </w:r>
      <w:r>
        <w:rPr>
          <w:rFonts w:hint="eastAsia" w:ascii="宋体" w:hAnsi="宋体"/>
          <w:bCs/>
          <w:color w:val="000000"/>
          <w:sz w:val="24"/>
          <w:szCs w:val="24"/>
        </w:rPr>
        <w:t xml:space="preserve">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798"/>
        <w:ind w:firstLine="480"/>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 投标人未按照招标文件要求上传电子投标文件的。</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4</w:t>
      </w:r>
      <w:r>
        <w:rPr>
          <w:rFonts w:hint="eastAsia" w:ascii="宋体" w:hAnsi="宋体"/>
          <w:bCs/>
          <w:color w:val="000000"/>
          <w:sz w:val="24"/>
        </w:rPr>
        <w:t xml:space="preserve">投标人不具备招标文件中规定资格要求的。</w:t>
      </w:r>
      <w:r/>
    </w:p>
    <w:p>
      <w:pPr>
        <w:pStyle w:val="798"/>
        <w:ind w:firstLine="480"/>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5</w:t>
      </w:r>
      <w:r>
        <w:rPr>
          <w:rFonts w:hint="eastAsia" w:ascii="宋体" w:hAnsi="宋体"/>
          <w:bCs/>
          <w:color w:val="000000"/>
          <w:sz w:val="24"/>
        </w:rPr>
        <w:t xml:space="preserve">投标人的报价超过了采购预算或最高限价的。</w:t>
      </w:r>
      <w:r/>
    </w:p>
    <w:p>
      <w:pPr>
        <w:pStyle w:val="798"/>
        <w:ind w:firstLine="480"/>
        <w:spacing w:line="400" w:lineRule="exact"/>
        <w:rPr>
          <w:rFonts w:hint="eastAsia" w:ascii="宋体" w:hAnsi="宋体"/>
          <w:bCs/>
          <w:i/>
          <w:color w:val="000000"/>
          <w:sz w:val="24"/>
          <w:u w:val="single"/>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6</w:t>
      </w:r>
      <w:r>
        <w:rPr>
          <w:rFonts w:hint="eastAsia" w:ascii="宋体" w:hAnsi="宋体"/>
          <w:bCs/>
          <w:color w:val="000000"/>
          <w:sz w:val="24"/>
        </w:rPr>
        <w:t xml:space="preserve">未通过符合性审查的。</w:t>
      </w:r>
      <w:r>
        <w:rPr>
          <w:rFonts w:hint="eastAsia" w:ascii="宋体" w:hAnsi="宋体"/>
          <w:bCs/>
          <w:i/>
          <w:color w:val="000000"/>
          <w:sz w:val="24"/>
          <w:u w:val="single"/>
        </w:rPr>
      </w:r>
      <w:r/>
    </w:p>
    <w:p>
      <w:pPr>
        <w:pStyle w:val="798"/>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w:t>
      </w: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rPr>
          <w:rFonts w:hint="eastAsia" w:ascii="宋体" w:hAnsi="宋体"/>
          <w:bCs/>
          <w:i/>
          <w:color w:val="000000"/>
          <w:sz w:val="24"/>
          <w:u w:val="single"/>
        </w:rPr>
      </w:r>
      <w:r/>
    </w:p>
    <w:p>
      <w:pPr>
        <w:pStyle w:val="798"/>
        <w:ind w:firstLine="480"/>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pStyle w:val="798"/>
        <w:ind w:firstLine="480"/>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9</w:t>
      </w:r>
      <w:r>
        <w:rPr>
          <w:rFonts w:hint="eastAsia" w:ascii="宋体" w:hAnsi="宋体"/>
          <w:bCs/>
          <w:color w:val="000000"/>
          <w:sz w:val="24"/>
        </w:rPr>
        <w:t xml:space="preserve"> 投标文件含有采购人不能接受的附加条件的。</w:t>
      </w:r>
      <w:r/>
    </w:p>
    <w:p>
      <w:pPr>
        <w:pStyle w:val="798"/>
        <w:ind w:firstLine="480"/>
        <w:spacing w:line="400" w:lineRule="exact"/>
        <w:rPr>
          <w:rFonts w:hint="eastAsia" w:ascii="宋体" w:hAnsi="宋体"/>
          <w:bCs/>
          <w:sz w:val="24"/>
        </w:rPr>
      </w:pPr>
      <w:r>
        <w:rPr>
          <w:bCs/>
          <w:sz w:val="24"/>
        </w:rPr>
        <w:t xml:space="preserve">26</w:t>
      </w:r>
      <w:r>
        <w:rPr>
          <w:rFonts w:hint="eastAsia" w:ascii="宋体" w:hAnsi="宋体"/>
          <w:bCs/>
          <w:sz w:val="24"/>
        </w:rPr>
        <w:t xml:space="preserve">.</w:t>
      </w:r>
      <w:r>
        <w:rPr>
          <w:bCs/>
          <w:sz w:val="24"/>
        </w:rPr>
        <w:t xml:space="preserve">1</w:t>
      </w:r>
      <w:r>
        <w:rPr>
          <w:rFonts w:hint="eastAsia" w:ascii="宋体" w:hAnsi="宋体"/>
          <w:bCs/>
          <w:sz w:val="24"/>
        </w:rPr>
        <w:t xml:space="preserve">.</w:t>
      </w:r>
      <w:r>
        <w:rPr>
          <w:bCs/>
          <w:sz w:val="24"/>
        </w:rPr>
        <w:t xml:space="preserve">10</w:t>
      </w:r>
      <w:r>
        <w:rPr>
          <w:rFonts w:hint="eastAsia" w:ascii="宋体" w:hAnsi="宋体"/>
          <w:bCs/>
          <w:sz w:val="24"/>
        </w:rPr>
        <w:t xml:space="preserve"> 异常低价投标（响应）</w:t>
      </w:r>
      <w:r/>
    </w:p>
    <w:p>
      <w:pPr>
        <w:pStyle w:val="798"/>
        <w:ind w:firstLine="480"/>
        <w:spacing w:line="400" w:lineRule="exact"/>
        <w:rPr>
          <w:rFonts w:hint="eastAsia" w:ascii="宋体" w:hAnsi="宋体"/>
          <w:bCs/>
          <w:sz w:val="24"/>
        </w:rPr>
      </w:pPr>
      <w:r>
        <w:rPr>
          <w:bCs/>
          <w:sz w:val="24"/>
        </w:rPr>
        <w:t xml:space="preserve">26</w:t>
      </w:r>
      <w:r>
        <w:rPr>
          <w:rFonts w:hint="eastAsia" w:ascii="宋体" w:hAnsi="宋体"/>
          <w:bCs/>
          <w:sz w:val="24"/>
        </w:rPr>
        <w:t xml:space="preserve">.</w:t>
      </w:r>
      <w:r>
        <w:rPr>
          <w:bCs/>
          <w:sz w:val="24"/>
        </w:rPr>
        <w:t xml:space="preserve">1</w:t>
      </w:r>
      <w:r>
        <w:rPr>
          <w:rFonts w:hint="eastAsia" w:ascii="宋体" w:hAnsi="宋体"/>
          <w:bCs/>
          <w:sz w:val="24"/>
        </w:rPr>
        <w:t xml:space="preserve">.</w:t>
      </w:r>
      <w:r>
        <w:rPr>
          <w:bCs/>
          <w:sz w:val="24"/>
        </w:rPr>
        <w:t xml:space="preserve">10</w:t>
      </w:r>
      <w:r>
        <w:rPr>
          <w:rFonts w:hint="eastAsia" w:ascii="宋体" w:hAnsi="宋体"/>
          <w:bCs/>
          <w:sz w:val="24"/>
        </w:rPr>
        <w:t xml:space="preserve">.</w:t>
      </w:r>
      <w:r>
        <w:rPr>
          <w:bCs/>
          <w:sz w:val="24"/>
        </w:rPr>
        <w:t xml:space="preserve">1</w:t>
      </w:r>
      <w:r>
        <w:rPr>
          <w:rFonts w:hint="eastAsia" w:ascii="宋体" w:hAnsi="宋体"/>
          <w:bCs/>
          <w:sz w:val="24"/>
        </w:rPr>
        <w:t xml:space="preserve">投标（响应）报价低于采购项目预算 </w:t>
      </w:r>
      <w:r>
        <w:rPr>
          <w:bCs/>
          <w:sz w:val="24"/>
        </w:rPr>
        <w:t xml:space="preserve">50</w:t>
      </w:r>
      <w:r>
        <w:rPr>
          <w:rFonts w:hint="eastAsia" w:ascii="宋体" w:hAnsi="宋体"/>
          <w:bCs/>
          <w:sz w:val="24"/>
        </w:rPr>
        <w:t xml:space="preserve">% 的，即投标（响应）报价&lt;采购项目预算×</w:t>
      </w:r>
      <w:r>
        <w:rPr>
          <w:bCs/>
          <w:sz w:val="24"/>
        </w:rPr>
        <w:t xml:space="preserve">50</w:t>
      </w:r>
      <w:r>
        <w:rPr>
          <w:rFonts w:hint="eastAsia" w:ascii="宋体" w:hAnsi="宋体"/>
          <w:bCs/>
          <w:sz w:val="24"/>
        </w:rPr>
        <w:t xml:space="preserve">% ；</w:t>
      </w:r>
      <w:r/>
    </w:p>
    <w:p>
      <w:pPr>
        <w:pStyle w:val="798"/>
        <w:ind w:firstLine="480"/>
        <w:spacing w:line="400" w:lineRule="exact"/>
        <w:rPr>
          <w:rFonts w:hint="eastAsia" w:ascii="宋体" w:hAnsi="宋体"/>
          <w:bCs/>
          <w:sz w:val="24"/>
        </w:rPr>
      </w:pPr>
      <w:r>
        <w:rPr>
          <w:bCs/>
          <w:sz w:val="24"/>
        </w:rPr>
        <w:t xml:space="preserve">26</w:t>
      </w:r>
      <w:r>
        <w:rPr>
          <w:rFonts w:hint="eastAsia" w:ascii="宋体" w:hAnsi="宋体"/>
          <w:bCs/>
          <w:sz w:val="24"/>
        </w:rPr>
        <w:t xml:space="preserve">.</w:t>
      </w:r>
      <w:r>
        <w:rPr>
          <w:bCs/>
          <w:sz w:val="24"/>
        </w:rPr>
        <w:t xml:space="preserve">1</w:t>
      </w:r>
      <w:r>
        <w:rPr>
          <w:rFonts w:hint="eastAsia" w:ascii="宋体" w:hAnsi="宋体"/>
          <w:bCs/>
          <w:sz w:val="24"/>
        </w:rPr>
        <w:t xml:space="preserve">.</w:t>
      </w:r>
      <w:r>
        <w:rPr>
          <w:bCs/>
          <w:sz w:val="24"/>
        </w:rPr>
        <w:t xml:space="preserve">10</w:t>
      </w:r>
      <w:r>
        <w:rPr>
          <w:rFonts w:hint="eastAsia" w:ascii="宋体" w:hAnsi="宋体"/>
          <w:bCs/>
          <w:sz w:val="24"/>
        </w:rPr>
        <w:t xml:space="preserve">.</w:t>
      </w:r>
      <w:r>
        <w:rPr>
          <w:bCs/>
          <w:sz w:val="24"/>
        </w:rPr>
        <w:t xml:space="preserve">2</w:t>
      </w:r>
      <w:r>
        <w:rPr>
          <w:rFonts w:hint="eastAsia" w:ascii="宋体" w:hAnsi="宋体"/>
          <w:bCs/>
          <w:sz w:val="24"/>
        </w:rPr>
        <w:t xml:space="preserve">投标（响应）报价低于采购项目最高限价 </w:t>
      </w:r>
      <w:r>
        <w:rPr>
          <w:bCs/>
          <w:sz w:val="24"/>
        </w:rPr>
        <w:t xml:space="preserve">45</w:t>
      </w:r>
      <w:r>
        <w:rPr>
          <w:rFonts w:hint="eastAsia" w:ascii="宋体" w:hAnsi="宋体"/>
          <w:bCs/>
          <w:sz w:val="24"/>
        </w:rPr>
        <w:t xml:space="preserve">% 的，即投标（响应）报价&lt;采购项目最高限价×</w:t>
      </w:r>
      <w:r>
        <w:rPr>
          <w:bCs/>
          <w:sz w:val="24"/>
        </w:rPr>
        <w:t xml:space="preserve">45</w:t>
      </w:r>
      <w:r>
        <w:rPr>
          <w:rFonts w:hint="eastAsia" w:ascii="宋体" w:hAnsi="宋体"/>
          <w:bCs/>
          <w:sz w:val="24"/>
        </w:rPr>
        <w:t xml:space="preserve">% ；</w:t>
      </w:r>
      <w:r/>
    </w:p>
    <w:p>
      <w:pPr>
        <w:pStyle w:val="798"/>
        <w:ind w:firstLine="480"/>
        <w:spacing w:line="400" w:lineRule="exact"/>
        <w:rPr>
          <w:rFonts w:hint="eastAsia" w:ascii="宋体" w:hAnsi="宋体"/>
          <w:bCs/>
          <w:sz w:val="24"/>
        </w:rPr>
      </w:pPr>
      <w:r>
        <w:rPr>
          <w:sz w:val="24"/>
          <w:szCs w:val="24"/>
        </w:rPr>
        <w:t xml:space="preserve">26</w:t>
      </w:r>
      <w:r>
        <w:rPr>
          <w:rFonts w:hint="eastAsia" w:ascii="宋体" w:hAnsi="宋体"/>
          <w:sz w:val="24"/>
          <w:szCs w:val="24"/>
        </w:rPr>
        <w:t xml:space="preserve">.</w:t>
      </w:r>
      <w:r>
        <w:rPr>
          <w:sz w:val="24"/>
          <w:szCs w:val="24"/>
        </w:rPr>
        <w:t xml:space="preserve">1</w:t>
      </w:r>
      <w:r>
        <w:rPr>
          <w:rFonts w:hint="eastAsia" w:ascii="宋体" w:hAnsi="宋体"/>
          <w:sz w:val="24"/>
          <w:szCs w:val="24"/>
        </w:rPr>
        <w:t xml:space="preserve">.</w:t>
      </w:r>
      <w:r>
        <w:rPr>
          <w:sz w:val="24"/>
          <w:szCs w:val="24"/>
        </w:rPr>
        <w:t xml:space="preserve">10</w:t>
      </w:r>
      <w:r>
        <w:rPr>
          <w:rFonts w:hint="eastAsia" w:ascii="宋体" w:hAnsi="宋体"/>
          <w:sz w:val="24"/>
          <w:szCs w:val="24"/>
        </w:rPr>
        <w:t xml:space="preserve">.</w:t>
      </w:r>
      <w:r>
        <w:rPr>
          <w:sz w:val="24"/>
          <w:szCs w:val="24"/>
        </w:rPr>
        <w:t xml:space="preserve">3</w:t>
      </w:r>
      <w:r>
        <w:rPr>
          <w:rFonts w:hint="eastAsia" w:ascii="宋体" w:hAnsi="宋体"/>
          <w:bCs/>
          <w:sz w:val="24"/>
        </w:rPr>
        <w:t xml:space="preserve">评审委员会认定的供应商报价过低、有可能影响产品质量或者不能诚信履约的其他情形。</w:t>
      </w:r>
      <w:r/>
    </w:p>
    <w:p>
      <w:pPr>
        <w:pStyle w:val="798"/>
        <w:ind w:firstLine="480"/>
        <w:spacing w:line="400" w:lineRule="exact"/>
        <w:rPr>
          <w:rFonts w:ascii="宋体" w:hAnsi="宋体"/>
          <w:sz w:val="24"/>
          <w:szCs w:val="24"/>
        </w:rPr>
      </w:pPr>
      <w:r>
        <w:rPr>
          <w:sz w:val="24"/>
          <w:szCs w:val="24"/>
        </w:rPr>
        <w:t xml:space="preserve">26</w:t>
      </w:r>
      <w:r>
        <w:rPr>
          <w:rFonts w:hint="eastAsia" w:ascii="宋体" w:hAnsi="宋体"/>
          <w:sz w:val="24"/>
          <w:szCs w:val="24"/>
        </w:rPr>
        <w:t xml:space="preserve">.</w:t>
      </w:r>
      <w:r>
        <w:rPr>
          <w:sz w:val="24"/>
          <w:szCs w:val="24"/>
        </w:rPr>
        <w:t xml:space="preserve">1</w:t>
      </w:r>
      <w:r>
        <w:rPr>
          <w:rFonts w:hint="eastAsia" w:ascii="宋体" w:hAnsi="宋体"/>
          <w:sz w:val="24"/>
          <w:szCs w:val="24"/>
        </w:rPr>
        <w:t xml:space="preserve">.</w:t>
      </w:r>
      <w:r>
        <w:rPr>
          <w:sz w:val="24"/>
          <w:szCs w:val="24"/>
        </w:rPr>
        <w:t xml:space="preserve">10</w:t>
      </w:r>
      <w:r>
        <w:rPr>
          <w:rFonts w:hint="eastAsia" w:ascii="宋体" w:hAnsi="宋体"/>
          <w:sz w:val="24"/>
          <w:szCs w:val="24"/>
        </w:rPr>
        <w:t xml:space="preserve">.</w:t>
      </w:r>
      <w:r>
        <w:rPr>
          <w:sz w:val="24"/>
          <w:szCs w:val="24"/>
        </w:rPr>
        <w:t xml:space="preserve">4</w:t>
      </w:r>
      <w:r>
        <w:rPr>
          <w:rFonts w:hint="eastAsia" w:ascii="宋体"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sz w:val="24"/>
          <w:szCs w:val="24"/>
        </w:rPr>
      </w:r>
      <w:r/>
    </w:p>
    <w:p>
      <w:pPr>
        <w:pStyle w:val="798"/>
        <w:ind w:firstLine="480"/>
        <w:spacing w:line="400" w:lineRule="exact"/>
        <w:rPr>
          <w:rFonts w:hint="eastAsia" w:ascii="宋体" w:hAnsi="宋体"/>
          <w:bCs/>
          <w:sz w:val="24"/>
          <w:highlight w:val="green"/>
        </w:rPr>
      </w:pPr>
      <w:r>
        <w:rPr>
          <w:bCs/>
          <w:sz w:val="24"/>
        </w:rPr>
        <w:t xml:space="preserve">26</w:t>
      </w:r>
      <w:r>
        <w:rPr>
          <w:rFonts w:hint="eastAsia" w:ascii="宋体" w:hAnsi="宋体"/>
          <w:bCs/>
          <w:sz w:val="24"/>
        </w:rPr>
        <w:t xml:space="preserve">.</w:t>
      </w:r>
      <w:r>
        <w:rPr>
          <w:bCs/>
          <w:sz w:val="24"/>
        </w:rPr>
        <w:t xml:space="preserve">1</w:t>
      </w:r>
      <w:r>
        <w:rPr>
          <w:rFonts w:hint="eastAsia" w:ascii="宋体" w:hAnsi="宋体"/>
          <w:bCs/>
          <w:sz w:val="24"/>
        </w:rPr>
        <w:t xml:space="preserve">.</w:t>
      </w:r>
      <w:r>
        <w:rPr>
          <w:bCs/>
          <w:sz w:val="24"/>
        </w:rPr>
        <w:t xml:space="preserve">11</w:t>
      </w:r>
      <w:r>
        <w:rPr>
          <w:rFonts w:hint="eastAsia" w:ascii="宋体" w:hAnsi="宋体"/>
          <w:bCs/>
          <w:sz w:val="24"/>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rPr>
          <w:rFonts w:hint="eastAsia" w:ascii="宋体" w:hAnsi="宋体"/>
          <w:bCs/>
          <w:sz w:val="24"/>
          <w:highlight w:val="green"/>
        </w:rPr>
      </w:r>
      <w:r/>
    </w:p>
    <w:p>
      <w:pPr>
        <w:pStyle w:val="798"/>
        <w:ind w:firstLine="480"/>
        <w:spacing w:line="400" w:lineRule="exact"/>
        <w:rPr>
          <w:rFonts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12</w:t>
      </w:r>
      <w:r>
        <w:rPr>
          <w:rFonts w:hint="eastAsia" w:ascii="宋体" w:hAnsi="宋体"/>
          <w:bCs/>
          <w:color w:val="000000"/>
          <w:sz w:val="24"/>
        </w:rPr>
        <w:t xml:space="preserve">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ascii="宋体" w:hAnsi="宋体"/>
          <w:bCs/>
          <w:color w:val="000000"/>
          <w:sz w:val="24"/>
        </w:rPr>
      </w:r>
      <w:r/>
    </w:p>
    <w:p>
      <w:pPr>
        <w:pStyle w:val="798"/>
        <w:ind w:firstLine="419"/>
        <w:rPr>
          <w:rFonts w:hint="eastAsia" w:ascii="宋体" w:hAnsi="宋体"/>
          <w:b/>
          <w:bCs/>
          <w:color w:val="ff0000"/>
          <w:sz w:val="24"/>
        </w:rPr>
      </w:pPr>
      <w:r>
        <w:rPr>
          <w:b/>
          <w:bCs/>
          <w:color w:val="ff0000"/>
          <w:sz w:val="24"/>
        </w:rPr>
        <w:t xml:space="preserve">26</w:t>
      </w:r>
      <w:r>
        <w:rPr>
          <w:rFonts w:hint="eastAsia" w:ascii="宋体" w:hAnsi="宋体"/>
          <w:b/>
          <w:bCs/>
          <w:color w:val="ff0000"/>
          <w:sz w:val="24"/>
        </w:rPr>
        <w:t xml:space="preserve">.</w:t>
      </w:r>
      <w:r>
        <w:rPr>
          <w:b/>
          <w:bCs/>
          <w:color w:val="ff0000"/>
          <w:sz w:val="24"/>
        </w:rPr>
        <w:t xml:space="preserve">1</w:t>
      </w:r>
      <w:r>
        <w:rPr>
          <w:rFonts w:hint="eastAsia" w:ascii="宋体" w:hAnsi="宋体"/>
          <w:b/>
          <w:bCs/>
          <w:color w:val="ff0000"/>
          <w:sz w:val="24"/>
        </w:rPr>
        <w:t xml:space="preserve">.</w:t>
      </w:r>
      <w:r>
        <w:rPr>
          <w:b/>
          <w:bCs/>
          <w:color w:val="ff0000"/>
          <w:sz w:val="24"/>
        </w:rPr>
        <w:t xml:space="preserve">13</w:t>
      </w:r>
      <w:r>
        <w:rPr>
          <w:rFonts w:hint="eastAsia" w:ascii="宋体" w:hAnsi="宋体"/>
          <w:b/>
          <w:bCs/>
          <w:color w:val="ff0000"/>
          <w:sz w:val="24"/>
        </w:rPr>
        <w:t xml:space="preserve"> 技术标（暗标）中出现该报价供应商单位名称、简称、人员姓名、Logo、商标、电话号码等任何标识标记及其他暗示性标志的；</w:t>
      </w:r>
      <w:r/>
    </w:p>
    <w:p>
      <w:pPr>
        <w:pStyle w:val="798"/>
        <w:ind w:firstLine="480"/>
        <w:spacing w:line="400" w:lineRule="exact"/>
        <w:rPr>
          <w:rFonts w:hint="eastAsia" w:ascii="宋体" w:hAnsi="宋体"/>
          <w:bCs/>
          <w:sz w:val="24"/>
        </w:rPr>
      </w:pPr>
      <w:r>
        <w:rPr>
          <w:b/>
          <w:bCs/>
          <w:color w:val="ff0000"/>
          <w:sz w:val="24"/>
        </w:rPr>
        <w:t xml:space="preserve">26</w:t>
      </w:r>
      <w:r>
        <w:rPr>
          <w:rFonts w:hint="eastAsia" w:ascii="宋体" w:hAnsi="宋体"/>
          <w:b/>
          <w:bCs/>
          <w:color w:val="ff0000"/>
          <w:sz w:val="24"/>
        </w:rPr>
        <w:t xml:space="preserve">.</w:t>
      </w:r>
      <w:r>
        <w:rPr>
          <w:b/>
          <w:bCs/>
          <w:color w:val="ff0000"/>
          <w:sz w:val="24"/>
        </w:rPr>
        <w:t xml:space="preserve">1</w:t>
      </w:r>
      <w:r>
        <w:rPr>
          <w:rFonts w:hint="eastAsia" w:ascii="宋体" w:hAnsi="宋体"/>
          <w:b/>
          <w:bCs/>
          <w:color w:val="ff0000"/>
          <w:sz w:val="24"/>
        </w:rPr>
        <w:t xml:space="preserve">.</w:t>
      </w:r>
      <w:r>
        <w:rPr>
          <w:b/>
          <w:bCs/>
          <w:color w:val="ff0000"/>
          <w:sz w:val="24"/>
        </w:rPr>
        <w:t xml:space="preserve">14</w:t>
      </w:r>
      <w:r>
        <w:rPr>
          <w:rFonts w:hint="eastAsia" w:ascii="宋体" w:hAnsi="宋体"/>
          <w:b/>
          <w:bCs/>
          <w:color w:val="ff0000"/>
          <w:sz w:val="24"/>
        </w:rPr>
        <w:t xml:space="preserve"> 暗标未按“排版要求”编制；</w:t>
      </w:r>
      <w:r>
        <w:rPr>
          <w:rFonts w:hint="eastAsia" w:ascii="宋体" w:hAnsi="宋体"/>
          <w:bCs/>
          <w:sz w:val="24"/>
        </w:rPr>
      </w:r>
      <w:r/>
    </w:p>
    <w:p>
      <w:pPr>
        <w:pStyle w:val="798"/>
        <w:ind w:firstLine="480"/>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w:t>
      </w:r>
      <w:r>
        <w:rPr>
          <w:bCs/>
          <w:color w:val="000000"/>
          <w:sz w:val="24"/>
        </w:rPr>
        <w:t xml:space="preserve">15</w:t>
      </w:r>
      <w:r>
        <w:rPr>
          <w:rFonts w:hint="eastAsia" w:ascii="宋体" w:hAnsi="宋体"/>
          <w:bCs/>
          <w:color w:val="000000"/>
          <w:sz w:val="24"/>
        </w:rPr>
        <w:t xml:space="preserve">其他法律、法规及本招标文件规定的属无效投标的情形。</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废标条款</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符合专业条件的供应商或者对招标文件作实质响应的供应商不足三家的。</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出现影响采购公正的违法、违规行为的。</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因重大变故，采购任务取消的。</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w:t>
      </w:r>
      <w:r>
        <w:rPr>
          <w:bCs/>
          <w:color w:val="000000"/>
          <w:sz w:val="24"/>
        </w:rPr>
        <w:t xml:space="preserve">4</w:t>
      </w:r>
      <w:r>
        <w:rPr>
          <w:rFonts w:hint="eastAsia" w:ascii="宋体" w:hAnsi="宋体"/>
          <w:bCs/>
          <w:color w:val="000000"/>
          <w:sz w:val="24"/>
        </w:rPr>
        <w:t xml:space="preserve">评委会认定招标文件存在歧义、重大缺陷导致评审工作无法进行。</w:t>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w:t>
      </w:r>
      <w:r>
        <w:rPr>
          <w:bCs/>
          <w:color w:val="000000"/>
          <w:sz w:val="24"/>
        </w:rPr>
        <w:t xml:space="preserve">5</w:t>
      </w:r>
      <w:r>
        <w:rPr>
          <w:rFonts w:hint="eastAsia" w:ascii="宋体" w:hAnsi="宋体"/>
          <w:bCs/>
          <w:color w:val="000000"/>
          <w:sz w:val="24"/>
        </w:rPr>
        <w:t xml:space="preserve">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798"/>
        <w:ind w:left="479"/>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 投标截止时间结束后参加投标的供应商不足三家的处理：</w:t>
      </w:r>
      <w:r/>
    </w:p>
    <w:p>
      <w:pPr>
        <w:pStyle w:val="798"/>
        <w:ind w:firstLine="480"/>
        <w:spacing w:line="400" w:lineRule="exact"/>
        <w:rPr>
          <w:rFonts w:hint="eastAsia" w:ascii="宋体" w:hAnsi="宋体"/>
          <w:bCs/>
          <w:color w:val="000000"/>
          <w:sz w:val="24"/>
        </w:rPr>
      </w:pPr>
      <w:r>
        <w:rPr>
          <w:bCs/>
          <w:color w:val="000000"/>
          <w:sz w:val="24"/>
        </w:rPr>
        <w:t xml:space="preserve">26</w:t>
      </w:r>
      <w:r>
        <w:rPr>
          <w:rFonts w:hint="eastAsia" w:ascii="宋体" w:hAnsi="宋体"/>
          <w:bCs/>
          <w:color w:val="000000"/>
          <w:sz w:val="24"/>
        </w:rPr>
        <w:t xml:space="preserve">.</w:t>
      </w:r>
      <w:r>
        <w:rPr>
          <w:bCs/>
          <w:color w:val="000000"/>
          <w:sz w:val="24"/>
        </w:rPr>
        <w:t xml:space="preserve">3</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如出现投标截止时间结束后参加投标的供应商或者在评标期间对招标文件做出实质响应的供应商不足三家情况，按政府采购相关规定执行。</w:t>
      </w:r>
      <w:r/>
    </w:p>
    <w:p>
      <w:pPr>
        <w:pStyle w:val="824"/>
        <w:ind w:firstLine="482"/>
        <w:spacing w:before="145" w:after="145" w:line="400" w:lineRule="exact"/>
        <w:rPr>
          <w:color w:val="000000"/>
        </w:rPr>
      </w:pPr>
      <w:r/>
      <w:bookmarkStart w:id="173" w:name="_Toc120614219"/>
      <w:r>
        <w:rPr>
          <w:rFonts w:hint="eastAsia"/>
          <w:color w:val="000000"/>
        </w:rPr>
        <w:t xml:space="preserve">六、</w:t>
      </w:r>
      <w:bookmarkEnd w:id="170"/>
      <w:r/>
      <w:bookmarkEnd w:id="171"/>
      <w:r/>
      <w:bookmarkEnd w:id="172"/>
      <w:r>
        <w:rPr>
          <w:rFonts w:hint="eastAsia"/>
          <w:color w:val="000000"/>
        </w:rPr>
        <w:t xml:space="preserve">定标</w:t>
      </w:r>
      <w:bookmarkEnd w:id="173"/>
      <w:r>
        <w:rPr>
          <w:color w:val="000000"/>
        </w:rPr>
      </w:r>
      <w:r/>
    </w:p>
    <w:p>
      <w:pPr>
        <w:pStyle w:val="828"/>
        <w:ind w:firstLine="600"/>
        <w:spacing w:before="0" w:after="0" w:line="400" w:lineRule="exact"/>
        <w:rPr>
          <w:rFonts w:hint="eastAsia" w:ascii="黑体" w:hAnsi="宋体"/>
          <w:b w:val="0"/>
          <w:color w:val="000000"/>
          <w:sz w:val="30"/>
          <w:szCs w:val="30"/>
        </w:rPr>
      </w:pPr>
      <w:r/>
      <w:bookmarkStart w:id="174" w:name="_Toc513029238"/>
      <w:r/>
      <w:bookmarkStart w:id="175" w:name="_Toc16938554"/>
      <w:r/>
      <w:bookmarkStart w:id="176" w:name="_Toc20823310"/>
      <w:r>
        <w:rPr>
          <w:rFonts w:ascii="Times New Roman" w:hAnsi="Times New Roman"/>
          <w:b w:val="0"/>
          <w:color w:val="000000"/>
          <w:sz w:val="30"/>
          <w:szCs w:val="30"/>
        </w:rPr>
        <w:t xml:space="preserve">27</w:t>
      </w:r>
      <w:r>
        <w:rPr>
          <w:rFonts w:hint="eastAsia" w:ascii="黑体" w:hAnsi="宋体"/>
          <w:b w:val="0"/>
          <w:color w:val="000000"/>
          <w:sz w:val="30"/>
          <w:szCs w:val="30"/>
        </w:rPr>
        <w:t xml:space="preserve">、</w:t>
      </w:r>
      <w:bookmarkEnd w:id="174"/>
      <w:r>
        <w:rPr>
          <w:rFonts w:hint="eastAsia" w:ascii="黑体" w:hAnsi="宋体"/>
          <w:b w:val="0"/>
          <w:color w:val="000000"/>
          <w:sz w:val="30"/>
          <w:szCs w:val="30"/>
        </w:rPr>
        <w:t xml:space="preserve">确定</w:t>
      </w:r>
      <w:bookmarkEnd w:id="175"/>
      <w:r/>
      <w:bookmarkEnd w:id="176"/>
      <w:r>
        <w:rPr>
          <w:rFonts w:hint="eastAsia" w:ascii="黑体" w:hAnsi="宋体"/>
          <w:b w:val="0"/>
          <w:color w:val="000000"/>
          <w:sz w:val="30"/>
          <w:szCs w:val="30"/>
        </w:rPr>
        <w:t xml:space="preserve">中标单位</w:t>
      </w:r>
      <w:r/>
    </w:p>
    <w:p>
      <w:pPr>
        <w:pStyle w:val="798"/>
        <w:ind w:firstLine="480"/>
        <w:spacing w:line="400" w:lineRule="exact"/>
        <w:rPr>
          <w:rFonts w:hint="eastAsia" w:ascii="宋体" w:hAnsi="宋体"/>
          <w:bCs/>
          <w:color w:val="000000"/>
          <w:sz w:val="24"/>
        </w:rPr>
      </w:pPr>
      <w:r>
        <w:rPr>
          <w:bCs/>
          <w:color w:val="000000"/>
          <w:sz w:val="24"/>
        </w:rPr>
        <w:t xml:space="preserve">27</w:t>
      </w:r>
      <w:r>
        <w:rPr>
          <w:rFonts w:hint="eastAsia" w:ascii="宋体" w:hAnsi="宋体"/>
          <w:bCs/>
          <w:color w:val="000000"/>
          <w:sz w:val="24"/>
        </w:rPr>
        <w:t xml:space="preserve">.</w:t>
      </w:r>
      <w:r>
        <w:rPr>
          <w:bCs/>
          <w:color w:val="000000"/>
          <w:sz w:val="24"/>
        </w:rPr>
        <w:t xml:space="preserve">1</w:t>
      </w:r>
      <w:r>
        <w:rPr>
          <w:rFonts w:hint="eastAsia" w:ascii="宋体" w:hAnsi="宋体"/>
          <w:bCs/>
          <w:color w:val="000000"/>
          <w:sz w:val="24"/>
        </w:rPr>
        <w:t xml:space="preserve">中标候选人的选取原则和数量见招标文件第五章规定。 </w:t>
      </w:r>
      <w:r/>
    </w:p>
    <w:p>
      <w:pPr>
        <w:pStyle w:val="798"/>
        <w:ind w:firstLine="480"/>
        <w:spacing w:line="400" w:lineRule="exact"/>
        <w:rPr>
          <w:rFonts w:hint="eastAsia" w:ascii="宋体" w:hAnsi="宋体"/>
          <w:bCs/>
          <w:color w:val="000000"/>
          <w:sz w:val="24"/>
        </w:rPr>
      </w:pPr>
      <w:r>
        <w:rPr>
          <w:bCs/>
          <w:color w:val="000000"/>
          <w:sz w:val="24"/>
        </w:rPr>
        <w:t xml:space="preserve">27</w:t>
      </w:r>
      <w:r>
        <w:rPr>
          <w:rFonts w:hint="eastAsia" w:ascii="宋体" w:hAnsi="宋体"/>
          <w:bCs/>
          <w:color w:val="000000"/>
          <w:sz w:val="24"/>
        </w:rPr>
        <w:t xml:space="preserve">.</w:t>
      </w:r>
      <w:r>
        <w:rPr>
          <w:bCs/>
          <w:color w:val="000000"/>
          <w:sz w:val="24"/>
        </w:rPr>
        <w:t xml:space="preserve">2</w:t>
      </w:r>
      <w:r>
        <w:rPr>
          <w:rFonts w:hint="eastAsia" w:ascii="宋体" w:hAnsi="宋体"/>
          <w:bCs/>
          <w:color w:val="000000"/>
          <w:sz w:val="24"/>
        </w:rPr>
        <w:t xml:space="preserve"> 采购人应根据评委会推荐的中标候选人确定中标供应商。</w:t>
      </w:r>
      <w:r/>
    </w:p>
    <w:p>
      <w:pPr>
        <w:pStyle w:val="798"/>
        <w:ind w:firstLine="480"/>
        <w:spacing w:line="400" w:lineRule="exact"/>
        <w:rPr>
          <w:rFonts w:hint="eastAsia" w:ascii="宋体" w:hAnsi="宋体"/>
          <w:color w:val="000000"/>
          <w:sz w:val="24"/>
          <w:szCs w:val="24"/>
        </w:rPr>
      </w:pPr>
      <w:r>
        <w:rPr>
          <w:bCs/>
          <w:color w:val="000000"/>
          <w:sz w:val="24"/>
          <w:szCs w:val="24"/>
        </w:rPr>
        <w:t xml:space="preserve">27</w:t>
      </w:r>
      <w:r>
        <w:rPr>
          <w:rFonts w:hint="eastAsia" w:ascii="宋体" w:hAnsi="宋体"/>
          <w:bCs/>
          <w:color w:val="000000"/>
          <w:sz w:val="24"/>
          <w:szCs w:val="24"/>
        </w:rPr>
        <w:t xml:space="preserve">.</w:t>
      </w:r>
      <w:r>
        <w:rPr>
          <w:bCs/>
          <w:color w:val="000000"/>
          <w:sz w:val="24"/>
          <w:szCs w:val="24"/>
        </w:rPr>
        <w:t xml:space="preserve">3</w:t>
      </w:r>
      <w:r>
        <w:rPr>
          <w:rFonts w:hint="eastAsia" w:ascii="宋体" w:hAnsi="宋体"/>
          <w:bCs/>
          <w:color w:val="000000"/>
          <w:sz w:val="24"/>
          <w:szCs w:val="24"/>
        </w:rPr>
        <w:t xml:space="preserve"> </w:t>
      </w:r>
      <w:r>
        <w:rPr>
          <w:rFonts w:hint="eastAsia" w:ascii="宋体" w:hAnsi="宋体"/>
          <w:color w:val="000000"/>
          <w:sz w:val="24"/>
          <w:szCs w:val="24"/>
        </w:rPr>
        <w:t xml:space="preserve">交易中心将在“江苏政府采购网、扬州市政府采购网”发布中标公告，公告期限为</w:t>
      </w:r>
      <w:r>
        <w:rPr>
          <w:color w:val="000000"/>
          <w:sz w:val="24"/>
          <w:szCs w:val="24"/>
        </w:rPr>
        <w:t xml:space="preserve">1</w:t>
      </w:r>
      <w:r>
        <w:rPr>
          <w:rFonts w:hint="eastAsia" w:ascii="宋体" w:hAnsi="宋体"/>
          <w:color w:val="000000"/>
          <w:sz w:val="24"/>
          <w:szCs w:val="24"/>
        </w:rPr>
        <w:t xml:space="preserve">个工作日。</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  若有充分证据证明，中标供应商出现下列情况之一的，一经查实，将被取消中标资格：</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提供虚假材料谋取中标的。</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向采购人、交易中心行贿或者提供其他不正当利益的。</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属于本文件规定的无效条件，但在评标过程中又未被评委会发现的。</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与采购人或者其他供应商恶意串通的。</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采取不正当手段诋毁、排挤其他供应商的。</w:t>
      </w:r>
      <w:r/>
    </w:p>
    <w:p>
      <w:pPr>
        <w:pStyle w:val="798"/>
        <w:ind w:firstLine="480"/>
        <w:spacing w:line="400" w:lineRule="exact"/>
        <w:rPr>
          <w:rFonts w:hint="eastAsia" w:ascii="宋体" w:hAnsi="宋体"/>
          <w:color w:val="000000"/>
          <w:sz w:val="24"/>
          <w:szCs w:val="24"/>
        </w:rPr>
      </w:pPr>
      <w:r/>
      <w:bookmarkStart w:id="177" w:name="_Toc200451960"/>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hint="eastAsia" w:ascii="宋体" w:hAnsi="宋体"/>
          <w:color w:val="000000"/>
          <w:sz w:val="24"/>
          <w:szCs w:val="24"/>
        </w:rPr>
      </w:r>
      <w:r/>
    </w:p>
    <w:p>
      <w:pPr>
        <w:pStyle w:val="798"/>
        <w:ind w:firstLine="480"/>
        <w:spacing w:line="400" w:lineRule="exact"/>
        <w:rPr>
          <w:rFonts w:hint="eastAsia" w:ascii="宋体" w:hAnsi="宋体"/>
          <w:sz w:val="24"/>
          <w:szCs w:val="24"/>
        </w:rPr>
      </w:pPr>
      <w:r>
        <w:rPr>
          <w:sz w:val="24"/>
          <w:szCs w:val="24"/>
        </w:rPr>
        <w:t xml:space="preserve">27</w:t>
      </w:r>
      <w:r>
        <w:rPr>
          <w:rFonts w:hint="eastAsia" w:ascii="宋体" w:hAnsi="宋体"/>
          <w:sz w:val="24"/>
          <w:szCs w:val="24"/>
        </w:rPr>
        <w:t xml:space="preserve">.</w:t>
      </w:r>
      <w:r>
        <w:rPr>
          <w:sz w:val="24"/>
          <w:szCs w:val="24"/>
        </w:rPr>
        <w:t xml:space="preserve">5</w:t>
      </w:r>
      <w:r>
        <w:rPr>
          <w:rFonts w:hint="eastAsia" w:ascii="宋体" w:hAnsi="宋体"/>
          <w:sz w:val="24"/>
          <w:szCs w:val="24"/>
        </w:rPr>
        <w:t xml:space="preserve">.</w:t>
      </w:r>
      <w:r>
        <w:rPr>
          <w:sz w:val="24"/>
          <w:szCs w:val="24"/>
        </w:rPr>
        <w:t xml:space="preserve">1</w:t>
      </w:r>
      <w:r>
        <w:rPr>
          <w:rFonts w:hint="eastAsia" w:ascii="宋体" w:hAnsi="宋体"/>
          <w:sz w:val="24"/>
          <w:szCs w:val="24"/>
        </w:rPr>
        <w:t xml:space="preserve">不同投标人的投标文件由同一单位或者个人编制。</w:t>
      </w:r>
      <w:r/>
    </w:p>
    <w:p>
      <w:pPr>
        <w:pStyle w:val="798"/>
        <w:ind w:firstLine="480"/>
        <w:spacing w:line="400" w:lineRule="exact"/>
        <w:rPr>
          <w:rFonts w:hint="eastAsia" w:ascii="宋体" w:hAnsi="宋体"/>
          <w:sz w:val="24"/>
          <w:szCs w:val="24"/>
        </w:rPr>
      </w:pPr>
      <w:r>
        <w:rPr>
          <w:rFonts w:hint="eastAsia" w:ascii="宋体" w:hAnsi="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pStyle w:val="798"/>
        <w:ind w:firstLine="480"/>
        <w:spacing w:line="400" w:lineRule="exact"/>
        <w:rPr>
          <w:rFonts w:hint="eastAsia" w:ascii="宋体" w:hAnsi="宋体"/>
          <w:sz w:val="24"/>
          <w:szCs w:val="24"/>
        </w:rPr>
      </w:pPr>
      <w:r>
        <w:rPr>
          <w:sz w:val="24"/>
          <w:szCs w:val="24"/>
        </w:rPr>
        <w:t xml:space="preserve">27</w:t>
      </w:r>
      <w:r>
        <w:rPr>
          <w:rFonts w:hint="eastAsia" w:ascii="宋体" w:hAnsi="宋体"/>
          <w:sz w:val="24"/>
          <w:szCs w:val="24"/>
        </w:rPr>
        <w:t xml:space="preserve">.</w:t>
      </w:r>
      <w:r>
        <w:rPr>
          <w:sz w:val="24"/>
          <w:szCs w:val="24"/>
        </w:rPr>
        <w:t xml:space="preserve">5</w:t>
      </w:r>
      <w:r>
        <w:rPr>
          <w:rFonts w:hint="eastAsia" w:ascii="宋体" w:hAnsi="宋体"/>
          <w:sz w:val="24"/>
          <w:szCs w:val="24"/>
        </w:rPr>
        <w:t xml:space="preserve">.</w:t>
      </w:r>
      <w:r>
        <w:rPr>
          <w:sz w:val="24"/>
          <w:szCs w:val="24"/>
        </w:rPr>
        <w:t xml:space="preserve">2</w:t>
      </w:r>
      <w:r>
        <w:rPr>
          <w:rFonts w:hint="eastAsia" w:ascii="宋体" w:hAnsi="宋体"/>
          <w:sz w:val="24"/>
          <w:szCs w:val="24"/>
        </w:rPr>
        <w:t xml:space="preserve">不同投标人委托同一单位或者个人办理投标事宜。</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 不同投标人的投标文件载明的项目管理成员或者联系人员为同一人。</w:t>
      </w:r>
      <w:r/>
    </w:p>
    <w:p>
      <w:pPr>
        <w:pStyle w:val="798"/>
        <w:ind w:firstLine="480"/>
        <w:spacing w:line="400" w:lineRule="exact"/>
        <w:rPr>
          <w:rFonts w:hint="eastAsia" w:ascii="宋体" w:hAnsi="宋体"/>
          <w:color w:val="000000"/>
          <w:sz w:val="24"/>
          <w:szCs w:val="24"/>
        </w:rPr>
      </w:pPr>
      <w:r>
        <w:rPr>
          <w:color w:val="000000"/>
          <w:sz w:val="24"/>
          <w:szCs w:val="24"/>
        </w:rPr>
        <w:t xml:space="preserve">27</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不同投标人的投标文件异常一致或者投标报价呈规律性差异。</w:t>
      </w:r>
      <w:r/>
    </w:p>
    <w:p>
      <w:pPr>
        <w:pStyle w:val="828"/>
        <w:ind w:firstLine="600"/>
        <w:spacing w:before="0" w:after="0" w:line="400" w:lineRule="exact"/>
        <w:rPr>
          <w:rFonts w:hint="eastAsia" w:ascii="黑体" w:hAnsi="宋体"/>
          <w:b w:val="0"/>
          <w:color w:val="000000"/>
          <w:sz w:val="30"/>
          <w:szCs w:val="30"/>
        </w:rPr>
      </w:pPr>
      <w:r>
        <w:rPr>
          <w:rFonts w:ascii="Times New Roman" w:hAnsi="Times New Roman"/>
          <w:b w:val="0"/>
          <w:color w:val="000000"/>
          <w:sz w:val="30"/>
          <w:szCs w:val="30"/>
        </w:rPr>
        <w:t xml:space="preserve">28</w:t>
      </w:r>
      <w:r>
        <w:rPr>
          <w:rFonts w:hint="eastAsia" w:ascii="黑体" w:hAnsi="宋体"/>
          <w:b w:val="0"/>
          <w:color w:val="000000"/>
          <w:sz w:val="30"/>
          <w:szCs w:val="30"/>
        </w:rPr>
        <w:t xml:space="preserve">、质疑处理</w:t>
      </w:r>
      <w:bookmarkEnd w:id="177"/>
      <w:r>
        <w:rPr>
          <w:rFonts w:hint="eastAsia" w:ascii="黑体" w:hAnsi="宋体"/>
          <w:b w:val="0"/>
          <w:color w:val="000000"/>
          <w:sz w:val="30"/>
          <w:szCs w:val="30"/>
        </w:rPr>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 提出质疑的供应商应当是参与所质疑项目采购活动的供应商。潜在供应商依法获取其可质疑的采购文件的，可以对采购文件提出质疑。</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w:t>
      </w: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条款的规定向交易中心或采购人提出质疑。上述应知其权益受到损害之日，是指：</w:t>
      </w:r>
      <w:r/>
    </w:p>
    <w:p>
      <w:pPr>
        <w:pStyle w:val="798"/>
        <w:ind w:firstLine="480"/>
        <w:spacing w:line="400" w:lineRule="exact"/>
        <w:rPr>
          <w:rFonts w:hint="eastAsia" w:hAnsi="宋体" w:cs="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w:t>
      </w:r>
      <w:r>
        <w:rPr>
          <w:color w:val="000000"/>
          <w:sz w:val="24"/>
          <w:szCs w:val="24"/>
        </w:rPr>
        <w:t xml:space="preserve">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798"/>
        <w:ind w:firstLine="480"/>
        <w:spacing w:line="400" w:lineRule="exact"/>
        <w:rPr>
          <w:rFonts w:hint="eastAsia" w:hAnsi="宋体" w:cs="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w:t>
      </w:r>
      <w:r>
        <w:rPr>
          <w:color w:val="000000"/>
          <w:sz w:val="24"/>
          <w:szCs w:val="24"/>
        </w:rPr>
        <w:t xml:space="preserve">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798"/>
        <w:ind w:firstLine="480"/>
        <w:spacing w:line="400" w:lineRule="exact"/>
        <w:rPr>
          <w:rFonts w:hint="eastAsia" w:hAnsi="宋体" w:cs="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w:t>
      </w:r>
      <w:r>
        <w:rPr>
          <w:color w:val="000000"/>
          <w:sz w:val="24"/>
          <w:szCs w:val="24"/>
        </w:rPr>
        <w:t xml:space="preserve">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798"/>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98"/>
        <w:ind w:firstLine="480"/>
        <w:spacing w:line="400" w:lineRule="exact"/>
        <w:rPr>
          <w:rFonts w:hint="eastAsia" w:ascii="宋体" w:hAnsi="宋体"/>
          <w:b/>
          <w:sz w:val="24"/>
          <w:szCs w:val="24"/>
          <w:highlight w:val="yellow"/>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b/>
          <w:sz w:val="24"/>
          <w:szCs w:val="24"/>
          <w:highlight w:val="yellow"/>
        </w:rPr>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采购人只接收以纸质原件形式送达的质疑,建议供应商尽量通过邮寄方式提交质疑（采购人不接受无快递运单号的快递）。</w:t>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 以下情形的质疑不予受理</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 内容不符合《政府采购质疑和投诉办法》第十二条规定的质疑。</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 超出政府采购法定期限的质疑。</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 以传真、电子邮件等方式递交的非原件形式的质疑。</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4</w:t>
      </w:r>
      <w:r>
        <w:rPr>
          <w:rFonts w:hint="eastAsia" w:ascii="宋体" w:hAnsi="宋体"/>
          <w:color w:val="000000"/>
          <w:sz w:val="24"/>
          <w:szCs w:val="24"/>
        </w:rPr>
        <w:t xml:space="preserve"> 未参加投标活动的供应商或在投标活动中自身权益未受到损害的供应商所提出的质疑。</w:t>
      </w:r>
      <w:r/>
    </w:p>
    <w:p>
      <w:pPr>
        <w:pStyle w:val="798"/>
        <w:ind w:firstLine="480"/>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w:t>
      </w:r>
      <w:r>
        <w:rPr>
          <w:color w:val="000000"/>
          <w:sz w:val="24"/>
          <w:szCs w:val="24"/>
        </w:rPr>
        <w:t xml:space="preserve">5</w:t>
      </w:r>
      <w:r>
        <w:rPr>
          <w:rFonts w:hint="eastAsia" w:ascii="宋体" w:hAnsi="宋体"/>
          <w:color w:val="000000"/>
          <w:sz w:val="24"/>
          <w:szCs w:val="24"/>
        </w:rPr>
        <w:t xml:space="preserve">供应商组成联合体参加投标，联合体中任何一方或多方未按要求签字、盖章、加盖公章的质疑。</w:t>
      </w:r>
      <w:r/>
    </w:p>
    <w:p>
      <w:pPr>
        <w:pStyle w:val="798"/>
        <w:ind w:firstLine="468"/>
        <w:spacing w:line="400" w:lineRule="exact"/>
        <w:rPr>
          <w:rFonts w:hint="eastAsia" w:ascii="宋体" w:hAnsi="宋体"/>
          <w:color w:val="000000"/>
          <w:sz w:val="24"/>
          <w:szCs w:val="24"/>
        </w:rPr>
      </w:pPr>
      <w:r>
        <w:rPr>
          <w:color w:val="000000"/>
          <w:sz w:val="24"/>
          <w:szCs w:val="24"/>
        </w:rPr>
        <w:t xml:space="preserve">28</w:t>
      </w:r>
      <w:r>
        <w:rPr>
          <w:rFonts w:hint="eastAsia" w:ascii="宋体" w:hAnsi="宋体"/>
          <w:color w:val="000000"/>
          <w:sz w:val="24"/>
          <w:szCs w:val="24"/>
        </w:rPr>
        <w:t xml:space="preserve">.</w:t>
      </w:r>
      <w:r>
        <w:rPr>
          <w:color w:val="000000"/>
          <w:sz w:val="24"/>
          <w:szCs w:val="24"/>
        </w:rPr>
        <w:t xml:space="preserve">6</w:t>
      </w:r>
      <w:r>
        <w:rPr>
          <w:rFonts w:hint="eastAsia" w:ascii="宋体" w:hAnsi="宋体"/>
          <w:color w:val="000000"/>
          <w:sz w:val="24"/>
          <w:szCs w:val="24"/>
        </w:rPr>
        <w:t xml:space="preserve">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28"/>
        <w:ind w:firstLine="600"/>
        <w:spacing w:before="0" w:after="0" w:line="400" w:lineRule="exact"/>
        <w:rPr>
          <w:rFonts w:hint="eastAsia" w:ascii="黑体" w:hAnsi="宋体"/>
          <w:b w:val="0"/>
          <w:color w:val="000000"/>
          <w:sz w:val="30"/>
          <w:szCs w:val="30"/>
        </w:rPr>
      </w:pPr>
      <w:r>
        <w:rPr>
          <w:rFonts w:ascii="Times New Roman" w:hAnsi="Times New Roman"/>
          <w:b w:val="0"/>
          <w:color w:val="000000"/>
          <w:sz w:val="30"/>
          <w:szCs w:val="30"/>
        </w:rPr>
        <w:t xml:space="preserve">29</w:t>
      </w:r>
      <w:r>
        <w:rPr>
          <w:rFonts w:hint="eastAsia" w:ascii="黑体" w:hAnsi="宋体"/>
          <w:b w:val="0"/>
          <w:color w:val="000000"/>
          <w:sz w:val="30"/>
          <w:szCs w:val="30"/>
        </w:rPr>
        <w:t xml:space="preserve">、中标通知书</w:t>
      </w:r>
      <w:r/>
    </w:p>
    <w:p>
      <w:pPr>
        <w:pStyle w:val="798"/>
        <w:ind w:firstLine="600"/>
        <w:spacing w:line="400" w:lineRule="exact"/>
        <w:rPr>
          <w:rFonts w:hint="eastAsia" w:ascii="宋体" w:hAnsi="宋体"/>
          <w:color w:val="000000"/>
          <w:sz w:val="24"/>
          <w:szCs w:val="24"/>
        </w:rPr>
      </w:pPr>
      <w:r>
        <w:rPr>
          <w:color w:val="000000"/>
          <w:sz w:val="24"/>
          <w:szCs w:val="24"/>
        </w:rPr>
        <w:t xml:space="preserve">29</w:t>
      </w:r>
      <w:r>
        <w:rPr>
          <w:rFonts w:hint="eastAsia" w:ascii="宋体" w:hAnsi="宋体"/>
          <w:color w:val="000000"/>
          <w:sz w:val="24"/>
          <w:szCs w:val="24"/>
        </w:rPr>
        <w:t xml:space="preserve">.l中标结果确定后，交易中心将向中标供应商发出中标通知书。请中标供应商在中标结果公告届满之日起</w:t>
      </w:r>
      <w:r>
        <w:rPr>
          <w:color w:val="000000"/>
          <w:sz w:val="24"/>
          <w:szCs w:val="24"/>
        </w:rPr>
        <w:t xml:space="preserve">30</w:t>
      </w:r>
      <w:r>
        <w:rPr>
          <w:rFonts w:hint="eastAsia" w:ascii="宋体" w:hAnsi="宋体"/>
          <w:color w:val="000000"/>
          <w:sz w:val="24"/>
          <w:szCs w:val="24"/>
        </w:rPr>
        <w:t xml:space="preserve">日内,使用CA数字证书登录苏采云系统及时下载中标通知书。因系统存储空间有限，自中标结果公告届满之日起</w:t>
      </w:r>
      <w:r>
        <w:rPr>
          <w:color w:val="000000"/>
          <w:sz w:val="24"/>
          <w:szCs w:val="24"/>
        </w:rPr>
        <w:t xml:space="preserve">30</w:t>
      </w:r>
      <w:r>
        <w:rPr>
          <w:rFonts w:hint="eastAsia" w:ascii="宋体" w:hAnsi="宋体"/>
          <w:color w:val="000000"/>
          <w:sz w:val="24"/>
          <w:szCs w:val="24"/>
        </w:rPr>
        <w:t xml:space="preserve">日后，苏采云系统不再保证提供下载中标通知书服务,因未及时下载而造成的不利后果由中标供应商自行承担。</w:t>
      </w:r>
      <w:r/>
    </w:p>
    <w:p>
      <w:pPr>
        <w:pStyle w:val="798"/>
        <w:ind w:firstLine="600"/>
        <w:spacing w:line="400" w:lineRule="exact"/>
        <w:rPr>
          <w:rFonts w:hint="eastAsia" w:ascii="宋体" w:hAnsi="宋体"/>
          <w:color w:val="000000"/>
          <w:sz w:val="24"/>
          <w:szCs w:val="24"/>
        </w:rPr>
      </w:pPr>
      <w:r>
        <w:rPr>
          <w:color w:val="000000"/>
          <w:sz w:val="24"/>
          <w:szCs w:val="24"/>
        </w:rPr>
        <w:t xml:space="preserve">29</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24"/>
        <w:spacing w:before="145" w:after="145" w:line="400" w:lineRule="exact"/>
        <w:rPr>
          <w:color w:val="000000"/>
        </w:rPr>
      </w:pPr>
      <w:r/>
      <w:bookmarkStart w:id="178" w:name="_Toc120614220"/>
      <w:r/>
      <w:bookmarkStart w:id="179" w:name="_Toc16938552"/>
      <w:r/>
      <w:bookmarkStart w:id="180" w:name="_Toc20823308"/>
      <w:r/>
      <w:bookmarkStart w:id="181" w:name="_Toc513029236"/>
      <w:r>
        <w:rPr>
          <w:rFonts w:hint="eastAsia"/>
          <w:color w:val="000000"/>
        </w:rPr>
        <w:t xml:space="preserve">七、授予合同</w:t>
      </w:r>
      <w:bookmarkEnd w:id="178"/>
      <w:r>
        <w:rPr>
          <w:color w:val="000000"/>
        </w:rPr>
      </w:r>
      <w:r/>
    </w:p>
    <w:p>
      <w:pPr>
        <w:pStyle w:val="828"/>
        <w:ind w:firstLine="600"/>
        <w:spacing w:before="0" w:after="0" w:line="400" w:lineRule="exact"/>
        <w:rPr>
          <w:rFonts w:hint="eastAsia" w:ascii="黑体" w:hAnsi="宋体"/>
          <w:b w:val="0"/>
          <w:color w:val="000000"/>
          <w:sz w:val="30"/>
          <w:szCs w:val="30"/>
        </w:rPr>
      </w:pPr>
      <w:r/>
      <w:bookmarkEnd w:id="179"/>
      <w:r/>
      <w:bookmarkEnd w:id="180"/>
      <w:r/>
      <w:bookmarkEnd w:id="181"/>
      <w:r/>
      <w:bookmarkStart w:id="182" w:name="_Toc16938553"/>
      <w:r/>
      <w:bookmarkStart w:id="183" w:name="_Toc513029237"/>
      <w:r/>
      <w:bookmarkStart w:id="184" w:name="_Toc20823309"/>
      <w:r>
        <w:rPr>
          <w:rFonts w:ascii="Times New Roman" w:hAnsi="Times New Roman"/>
          <w:b w:val="0"/>
          <w:color w:val="000000"/>
          <w:sz w:val="30"/>
          <w:szCs w:val="30"/>
        </w:rPr>
        <w:t xml:space="preserve">30</w:t>
      </w:r>
      <w:r>
        <w:rPr>
          <w:rFonts w:hint="eastAsia" w:ascii="黑体" w:hAnsi="宋体"/>
          <w:b w:val="0"/>
          <w:color w:val="000000"/>
          <w:sz w:val="30"/>
          <w:szCs w:val="30"/>
        </w:rPr>
        <w:t xml:space="preserve">、签订合同</w:t>
      </w:r>
      <w:r/>
    </w:p>
    <w:p>
      <w:pPr>
        <w:pStyle w:val="798"/>
        <w:ind w:firstLine="600"/>
        <w:spacing w:line="400" w:lineRule="exact"/>
        <w:rPr>
          <w:rFonts w:hint="eastAsia" w:ascii="宋体" w:hAnsi="宋体"/>
          <w:color w:val="000000"/>
          <w:sz w:val="24"/>
          <w:szCs w:val="24"/>
        </w:rPr>
      </w:pPr>
      <w:r>
        <w:rPr>
          <w:bCs/>
          <w:color w:val="000000"/>
          <w:sz w:val="24"/>
          <w:szCs w:val="24"/>
        </w:rPr>
        <w:t xml:space="preserve">30</w:t>
      </w:r>
      <w:r>
        <w:rPr>
          <w:rFonts w:hint="eastAsia" w:ascii="宋体" w:hAnsi="宋体"/>
          <w:bCs/>
          <w:color w:val="000000"/>
          <w:sz w:val="24"/>
          <w:szCs w:val="24"/>
        </w:rPr>
        <w:t xml:space="preserve">.</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798"/>
        <w:ind w:firstLine="600"/>
        <w:spacing w:line="400" w:lineRule="exact"/>
        <w:rPr>
          <w:rFonts w:hint="eastAsia" w:ascii="宋体" w:hAnsi="宋体"/>
          <w:color w:val="000000"/>
          <w:sz w:val="24"/>
          <w:szCs w:val="24"/>
        </w:rPr>
      </w:pPr>
      <w:r>
        <w:rPr>
          <w:color w:val="000000"/>
          <w:sz w:val="24"/>
          <w:szCs w:val="24"/>
        </w:rPr>
        <w:t xml:space="preserve">30</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招标文件、中标供应商的投标文件及招标过程中有关澄清、承诺文件均应作为合同附件。</w:t>
      </w:r>
      <w:r/>
    </w:p>
    <w:p>
      <w:pPr>
        <w:pStyle w:val="798"/>
        <w:ind w:firstLine="600"/>
        <w:spacing w:line="400" w:lineRule="exact"/>
        <w:rPr>
          <w:rFonts w:hint="eastAsia" w:ascii="宋体" w:hAnsi="宋体"/>
          <w:color w:val="000000"/>
          <w:sz w:val="24"/>
          <w:szCs w:val="24"/>
        </w:rPr>
      </w:pPr>
      <w:r>
        <w:rPr>
          <w:color w:val="000000"/>
          <w:sz w:val="24"/>
          <w:szCs w:val="24"/>
        </w:rPr>
        <w:t xml:space="preserve">30</w:t>
      </w: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28"/>
        <w:ind w:firstLine="600"/>
        <w:spacing w:before="0" w:after="0" w:line="400" w:lineRule="exact"/>
        <w:rPr>
          <w:rFonts w:hint="eastAsia" w:ascii="黑体" w:hAnsi="宋体"/>
          <w:b w:val="0"/>
          <w:color w:val="000000"/>
          <w:sz w:val="30"/>
          <w:szCs w:val="30"/>
        </w:rPr>
      </w:pPr>
      <w:r/>
      <w:bookmarkEnd w:id="182"/>
      <w:r/>
      <w:bookmarkEnd w:id="183"/>
      <w:r/>
      <w:bookmarkEnd w:id="184"/>
      <w:r/>
      <w:bookmarkStart w:id="185" w:name="_Toc16938558"/>
      <w:r/>
      <w:bookmarkStart w:id="186" w:name="_Toc513029242"/>
      <w:r/>
      <w:bookmarkStart w:id="187" w:name="_Toc20823314"/>
      <w:r/>
      <w:bookmarkStart w:id="188" w:name="_Toc479757207"/>
      <w:r/>
      <w:bookmarkStart w:id="189" w:name="_Toc120614221"/>
      <w:r>
        <w:rPr>
          <w:rFonts w:ascii="Times New Roman" w:hAnsi="Times New Roman"/>
          <w:b w:val="0"/>
          <w:color w:val="000000"/>
          <w:sz w:val="30"/>
          <w:szCs w:val="30"/>
        </w:rPr>
        <w:t xml:space="preserve">31</w:t>
      </w:r>
      <w:r>
        <w:rPr>
          <w:rFonts w:hint="eastAsia" w:ascii="黑体" w:hAnsi="宋体"/>
          <w:b w:val="0"/>
          <w:color w:val="000000"/>
          <w:sz w:val="30"/>
          <w:szCs w:val="30"/>
        </w:rPr>
        <w:t xml:space="preserve">、政府采购履约资金扶持政策</w:t>
      </w:r>
      <w:r/>
    </w:p>
    <w:p>
      <w:pPr>
        <w:pStyle w:val="822"/>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rPr>
          <w:color w:val="000000"/>
        </w:rPr>
      </w:r>
      <w:r/>
    </w:p>
    <w:p>
      <w:pPr>
        <w:pStyle w:val="822"/>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rFonts w:hint="eastAsia"/>
          <w:color w:val="000000"/>
        </w:rPr>
      </w:pPr>
      <w:r>
        <w:rPr>
          <w:rFonts w:hint="eastAsia"/>
          <w:color w:val="000000"/>
        </w:rPr>
      </w:r>
      <w:r/>
    </w:p>
    <w:p>
      <w:pPr>
        <w:pStyle w:val="798"/>
        <w:rPr>
          <w:color w:val="000000"/>
        </w:rPr>
      </w:pPr>
      <w:r>
        <w:rPr>
          <w:color w:val="000000"/>
        </w:rPr>
      </w:r>
      <w:r/>
    </w:p>
    <w:p>
      <w:pPr>
        <w:pStyle w:val="798"/>
        <w:rPr>
          <w:color w:val="000000"/>
        </w:rPr>
      </w:pPr>
      <w:r>
        <w:rPr>
          <w:color w:val="000000"/>
        </w:rPr>
      </w:r>
      <w:r/>
    </w:p>
    <w:p>
      <w:pPr>
        <w:pStyle w:val="798"/>
        <w:rPr>
          <w:color w:val="000000"/>
        </w:rPr>
      </w:pPr>
      <w:r>
        <w:rPr>
          <w:color w:val="000000"/>
        </w:rPr>
      </w:r>
      <w:r/>
    </w:p>
    <w:p>
      <w:pPr>
        <w:pStyle w:val="820"/>
        <w:rPr>
          <w:rFonts w:ascii="黑体" w:eastAsia="黑体"/>
          <w:bCs/>
          <w:color w:val="000000"/>
          <w:sz w:val="44"/>
        </w:rPr>
      </w:pPr>
      <w:r>
        <w:rPr>
          <w:rFonts w:hint="eastAsia" w:ascii="黑体" w:eastAsia="黑体"/>
          <w:bCs/>
          <w:color w:val="000000"/>
          <w:sz w:val="44"/>
        </w:rPr>
        <w:t xml:space="preserve">第三章  合同</w:t>
      </w:r>
      <w:bookmarkEnd w:id="185"/>
      <w:r/>
      <w:bookmarkEnd w:id="186"/>
      <w:r/>
      <w:bookmarkEnd w:id="187"/>
      <w:r/>
      <w:bookmarkEnd w:id="188"/>
      <w:r/>
      <w:bookmarkEnd w:id="189"/>
      <w:r>
        <w:rPr>
          <w:rFonts w:hint="eastAsia" w:ascii="黑体" w:eastAsia="黑体"/>
          <w:bCs/>
          <w:color w:val="000000"/>
          <w:sz w:val="44"/>
        </w:rPr>
        <w:t xml:space="preserve">文本</w:t>
      </w:r>
      <w:r>
        <w:rPr>
          <w:rFonts w:ascii="黑体" w:eastAsia="黑体"/>
          <w:bCs/>
          <w:color w:val="000000"/>
          <w:sz w:val="44"/>
        </w:rPr>
      </w:r>
      <w:r/>
    </w:p>
    <w:p>
      <w:pPr>
        <w:pStyle w:val="798"/>
        <w:jc w:val="center"/>
        <w:spacing w:before="145" w:after="145"/>
        <w:rPr>
          <w:rFonts w:hint="eastAsia" w:ascii="宋体" w:hAnsi="宋体"/>
          <w:b/>
          <w:color w:val="000000"/>
          <w:sz w:val="30"/>
        </w:rPr>
        <w:outlineLvl w:val="0"/>
      </w:pPr>
      <w:r/>
      <w:bookmarkStart w:id="190" w:name="_Toc513029243"/>
      <w:r/>
      <w:bookmarkStart w:id="191" w:name="_Toc20823315"/>
      <w:r/>
      <w:bookmarkStart w:id="192" w:name="_Toc16938559"/>
      <w:r>
        <w:rPr>
          <w:rFonts w:hint="eastAsia" w:ascii="宋体" w:hAnsi="宋体"/>
          <w:b/>
          <w:color w:val="000000"/>
          <w:sz w:val="30"/>
        </w:rPr>
      </w:r>
      <w:r/>
    </w:p>
    <w:p>
      <w:pPr>
        <w:pStyle w:val="798"/>
        <w:jc w:val="center"/>
        <w:spacing w:before="145" w:after="145"/>
        <w:rPr>
          <w:rFonts w:hint="eastAsia"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hint="eastAsia" w:ascii="宋体" w:hAnsi="宋体"/>
          <w:b/>
          <w:bCs/>
          <w:color w:val="000000"/>
          <w:sz w:val="30"/>
          <w:szCs w:val="20"/>
        </w:rPr>
      </w:r>
      <w:r/>
    </w:p>
    <w:p>
      <w:pPr>
        <w:pStyle w:val="798"/>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项目名称： </w:t>
      </w:r>
      <w:r>
        <w:rPr>
          <w:rFonts w:hint="eastAsia" w:ascii="宋体" w:hAnsi="宋体" w:cs="Courier New"/>
          <w:color w:val="000000"/>
          <w:sz w:val="24"/>
          <w:szCs w:val="24"/>
        </w:rPr>
      </w:r>
      <w:r/>
    </w:p>
    <w:p>
      <w:pPr>
        <w:pStyle w:val="798"/>
        <w:spacing w:before="120" w:after="120"/>
        <w:rPr>
          <w:rFonts w:hint="eastAsia" w:ascii="宋体" w:hAnsi="宋体" w:cs="Courier New"/>
          <w:color w:val="000000"/>
          <w:sz w:val="24"/>
          <w:szCs w:val="24"/>
        </w:rPr>
      </w:pPr>
      <w:r>
        <w:rPr>
          <w:rFonts w:ascii="宋体" w:hAnsi="宋体" w:cs="Courier New"/>
          <w:color w:val="000000"/>
          <w:sz w:val="24"/>
          <w:szCs w:val="24"/>
        </w:rPr>
        <w:t xml:space="preserve">项目编号： </w:t>
      </w:r>
      <w:r>
        <w:rPr>
          <w:rFonts w:hint="eastAsia" w:ascii="宋体" w:hAnsi="宋体" w:cs="Courier New"/>
          <w:color w:val="000000"/>
          <w:sz w:val="24"/>
          <w:szCs w:val="24"/>
        </w:rPr>
      </w:r>
      <w:r/>
    </w:p>
    <w:p>
      <w:pPr>
        <w:pStyle w:val="79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p>
    <w:p>
      <w:pPr>
        <w:pStyle w:val="831"/>
        <w:spacing w:before="120" w:after="120"/>
        <w:rPr>
          <w:rFonts w:hint="eastAsia"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int="eastAsia" w:hAnsi="宋体"/>
          <w:color w:val="000000"/>
          <w:sz w:val="24"/>
          <w:szCs w:val="24"/>
        </w:rPr>
      </w:r>
      <w:r/>
    </w:p>
    <w:p>
      <w:pPr>
        <w:pStyle w:val="831"/>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831"/>
        <w:spacing w:before="120" w:after="120"/>
        <w:rPr>
          <w:rFonts w:hint="eastAsia"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扬州市公共资源交易中心宝应分中心</w:t>
      </w:r>
      <w:r>
        <w:rPr>
          <w:rFonts w:hAnsi="宋体"/>
          <w:color w:val="000000"/>
          <w:sz w:val="24"/>
          <w:szCs w:val="24"/>
        </w:rPr>
        <w:t xml:space="preserve">项目公开招标的结果，签署本合同。</w:t>
      </w:r>
      <w:r>
        <w:rPr>
          <w:rFonts w:hint="eastAsia" w:hAnsi="宋体"/>
          <w:b/>
          <w:color w:val="000000"/>
          <w:sz w:val="24"/>
          <w:szCs w:val="24"/>
        </w:rPr>
      </w:r>
      <w:r/>
    </w:p>
    <w:p>
      <w:pPr>
        <w:pStyle w:val="831"/>
        <w:spacing w:before="120" w:after="120"/>
        <w:rPr>
          <w:rFonts w:hint="eastAsia"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int="eastAsia" w:hAnsi="宋体"/>
          <w:b/>
          <w:color w:val="000000"/>
          <w:sz w:val="24"/>
          <w:szCs w:val="24"/>
        </w:rPr>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rPr>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w:t>
      </w:r>
      <w:r>
        <w:rPr>
          <w:rFonts w:hAnsi="宋体"/>
          <w:color w:val="000000"/>
          <w:sz w:val="24"/>
          <w:szCs w:val="24"/>
        </w:rPr>
        <w:t xml:space="preserve">.</w:t>
      </w:r>
      <w:r>
        <w:rPr>
          <w:rFonts w:ascii="Times New Roman" w:hAnsi="Times New Roman"/>
          <w:color w:val="000000"/>
          <w:sz w:val="24"/>
          <w:szCs w:val="24"/>
        </w:rPr>
        <w:t xml:space="preserve">2</w:t>
      </w:r>
      <w:r>
        <w:rPr>
          <w:rFonts w:hint="eastAsia" w:hAnsi="宋体"/>
          <w:color w:val="000000"/>
          <w:sz w:val="24"/>
          <w:szCs w:val="24"/>
        </w:rPr>
        <w:t xml:space="preserve">标的质量：</w:t>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w:t>
      </w:r>
      <w:r>
        <w:rPr>
          <w:rFonts w:hint="eastAsia" w:hAnsi="宋体"/>
          <w:color w:val="000000"/>
          <w:sz w:val="24"/>
          <w:szCs w:val="24"/>
        </w:rPr>
        <w:t xml:space="preserve">.</w:t>
      </w:r>
      <w:r>
        <w:rPr>
          <w:rFonts w:ascii="Times New Roman" w:hAnsi="Times New Roman"/>
          <w:color w:val="000000"/>
          <w:sz w:val="24"/>
          <w:szCs w:val="24"/>
        </w:rPr>
        <w:t xml:space="preserve">3</w:t>
      </w:r>
      <w:r>
        <w:rPr>
          <w:rFonts w:hint="eastAsia" w:hAnsi="宋体"/>
          <w:color w:val="000000"/>
          <w:sz w:val="24"/>
          <w:szCs w:val="24"/>
        </w:rPr>
        <w:t xml:space="preserve"> 标的数量（规模）：</w:t>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w:t>
      </w:r>
      <w:r>
        <w:rPr>
          <w:rFonts w:hint="eastAsia" w:hAnsi="宋体"/>
          <w:color w:val="000000"/>
          <w:sz w:val="24"/>
          <w:szCs w:val="24"/>
        </w:rPr>
        <w:t xml:space="preserve">.</w:t>
      </w:r>
      <w:r>
        <w:rPr>
          <w:rFonts w:ascii="Times New Roman" w:hAnsi="Times New Roman"/>
          <w:color w:val="000000"/>
          <w:sz w:val="24"/>
          <w:szCs w:val="24"/>
        </w:rPr>
        <w:t xml:space="preserve">4</w:t>
      </w:r>
      <w:r>
        <w:rPr>
          <w:rFonts w:hint="eastAsia" w:hAnsi="宋体"/>
          <w:color w:val="000000"/>
          <w:sz w:val="24"/>
          <w:szCs w:val="24"/>
        </w:rPr>
        <w:t xml:space="preserve"> 履行时间（期限）：</w:t>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w:t>
      </w:r>
      <w:r>
        <w:rPr>
          <w:rFonts w:hint="eastAsia" w:hAnsi="宋体"/>
          <w:color w:val="000000"/>
          <w:sz w:val="24"/>
          <w:szCs w:val="24"/>
        </w:rPr>
        <w:t xml:space="preserve">.</w:t>
      </w:r>
      <w:r>
        <w:rPr>
          <w:rFonts w:ascii="Times New Roman" w:hAnsi="Times New Roman"/>
          <w:color w:val="000000"/>
          <w:sz w:val="24"/>
          <w:szCs w:val="24"/>
        </w:rPr>
        <w:t xml:space="preserve">5</w:t>
      </w:r>
      <w:r>
        <w:rPr>
          <w:rFonts w:hint="eastAsia" w:hAnsi="宋体"/>
          <w:color w:val="000000"/>
          <w:sz w:val="24"/>
          <w:szCs w:val="24"/>
        </w:rPr>
        <w:t xml:space="preserve"> 履行地点：</w:t>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w:t>
      </w:r>
      <w:r>
        <w:rPr>
          <w:rFonts w:hAnsi="宋体"/>
          <w:color w:val="000000"/>
          <w:sz w:val="24"/>
          <w:szCs w:val="24"/>
        </w:rPr>
        <w:t xml:space="preserve">.</w:t>
      </w:r>
      <w:r>
        <w:rPr>
          <w:rFonts w:ascii="Times New Roman" w:hAnsi="Times New Roman"/>
          <w:color w:val="000000"/>
          <w:sz w:val="24"/>
          <w:szCs w:val="24"/>
        </w:rPr>
        <w:t xml:space="preserve">6</w:t>
      </w:r>
      <w:r>
        <w:rPr>
          <w:rFonts w:hint="eastAsia" w:hAnsi="宋体"/>
          <w:color w:val="000000"/>
          <w:sz w:val="24"/>
          <w:szCs w:val="24"/>
        </w:rPr>
        <w:t xml:space="preserve">履行方式：</w:t>
      </w:r>
      <w:r/>
    </w:p>
    <w:p>
      <w:pPr>
        <w:pStyle w:val="831"/>
        <w:spacing w:before="120" w:after="120"/>
        <w:rPr>
          <w:rFonts w:hint="eastAsia" w:hAnsi="宋体"/>
          <w:b/>
          <w:color w:val="000000"/>
          <w:sz w:val="24"/>
          <w:szCs w:val="24"/>
        </w:rPr>
      </w:pPr>
      <w:r>
        <w:rPr>
          <w:rFonts w:hAnsi="宋体"/>
          <w:b/>
          <w:color w:val="000000"/>
          <w:sz w:val="24"/>
          <w:szCs w:val="24"/>
        </w:rPr>
        <w:t xml:space="preserve">二、合同金额</w:t>
      </w:r>
      <w:r>
        <w:rPr>
          <w:rFonts w:hint="eastAsia" w:hAnsi="宋体"/>
          <w:b/>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2</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本合同金额为（大写）：________</w:t>
      </w:r>
      <w:r>
        <w:rPr>
          <w:rFonts w:hAnsi="宋体"/>
          <w:color w:val="000000"/>
          <w:sz w:val="24"/>
          <w:szCs w:val="24"/>
        </w:rPr>
        <w:t xml:space="preserve">元</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int="eastAsia" w:hAnsi="宋体"/>
          <w:color w:val="000000"/>
          <w:sz w:val="24"/>
          <w:szCs w:val="24"/>
        </w:rPr>
      </w:r>
      <w:r/>
    </w:p>
    <w:p>
      <w:pPr>
        <w:pStyle w:val="831"/>
        <w:spacing w:before="120" w:after="120"/>
        <w:rPr>
          <w:rFonts w:hint="eastAsia"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3</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3</w:t>
      </w:r>
      <w:r>
        <w:rPr>
          <w:rFonts w:hAnsi="宋体"/>
          <w:color w:val="000000"/>
          <w:sz w:val="24"/>
          <w:szCs w:val="24"/>
        </w:rPr>
        <w:t xml:space="preserve">.</w:t>
      </w:r>
      <w:r>
        <w:rPr>
          <w:rFonts w:ascii="Times New Roman" w:hAnsi="Times New Roman"/>
          <w:color w:val="000000"/>
          <w:sz w:val="24"/>
          <w:szCs w:val="24"/>
        </w:rPr>
        <w:t xml:space="preserve">2</w:t>
      </w:r>
      <w:r>
        <w:rPr>
          <w:rFonts w:hAnsi="宋体"/>
          <w:color w:val="000000"/>
          <w:sz w:val="24"/>
          <w:szCs w:val="24"/>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sz w:val="24"/>
          <w:szCs w:val="24"/>
        </w:rPr>
      </w:r>
      <w:r/>
    </w:p>
    <w:p>
      <w:pPr>
        <w:pStyle w:val="831"/>
        <w:ind w:left="412" w:hanging="412"/>
        <w:spacing w:before="120" w:after="120"/>
        <w:rPr>
          <w:rFonts w:hint="eastAsia" w:hAnsi="宋体"/>
          <w:b/>
          <w:color w:val="000000"/>
          <w:sz w:val="24"/>
          <w:szCs w:val="24"/>
        </w:rPr>
      </w:pPr>
      <w:r>
        <w:rPr>
          <w:rFonts w:hAnsi="宋体"/>
          <w:b/>
          <w:color w:val="000000"/>
          <w:sz w:val="24"/>
          <w:szCs w:val="24"/>
        </w:rPr>
        <w:t xml:space="preserve">四、知识产权</w:t>
      </w:r>
      <w:r>
        <w:rPr>
          <w:rFonts w:hint="eastAsia" w:hAnsi="宋体"/>
          <w:b/>
          <w:color w:val="000000"/>
          <w:sz w:val="24"/>
          <w:szCs w:val="24"/>
        </w:rPr>
      </w:r>
      <w:r/>
    </w:p>
    <w:p>
      <w:pPr>
        <w:pStyle w:val="831"/>
        <w:ind w:left="408" w:hanging="408"/>
        <w:spacing w:before="120" w:after="120"/>
        <w:rPr>
          <w:rFonts w:hint="eastAsia" w:hAnsi="宋体"/>
          <w:color w:val="000000"/>
          <w:sz w:val="24"/>
          <w:szCs w:val="24"/>
        </w:rPr>
      </w:pPr>
      <w:r>
        <w:rPr>
          <w:rFonts w:ascii="Times New Roman" w:hAnsi="Times New Roman"/>
          <w:color w:val="000000"/>
          <w:sz w:val="24"/>
          <w:szCs w:val="24"/>
        </w:rPr>
        <w:t xml:space="preserve">4</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31"/>
        <w:spacing w:before="120" w:after="120"/>
        <w:rPr>
          <w:rFonts w:hint="eastAsia" w:hAnsi="宋体"/>
          <w:color w:val="000000"/>
          <w:sz w:val="24"/>
          <w:szCs w:val="24"/>
          <w:u w:val="single"/>
        </w:rPr>
      </w:pPr>
      <w:r>
        <w:rPr>
          <w:rFonts w:hAnsi="宋体"/>
          <w:b/>
          <w:color w:val="000000"/>
          <w:sz w:val="24"/>
          <w:szCs w:val="24"/>
        </w:rPr>
        <w:t xml:space="preserve">五、产权担保</w:t>
      </w:r>
      <w:r>
        <w:rPr>
          <w:rFonts w:hint="eastAsia" w:hAnsi="宋体"/>
          <w:color w:val="000000"/>
          <w:sz w:val="24"/>
          <w:szCs w:val="24"/>
          <w:u w:val="single"/>
        </w:rPr>
      </w:r>
      <w:r/>
    </w:p>
    <w:p>
      <w:pPr>
        <w:pStyle w:val="831"/>
        <w:ind w:left="408" w:hanging="408"/>
        <w:spacing w:before="120" w:after="120"/>
        <w:rPr>
          <w:rFonts w:hint="eastAsia" w:hAnsi="宋体"/>
          <w:color w:val="000000"/>
          <w:sz w:val="24"/>
          <w:szCs w:val="24"/>
          <w:u w:val="single"/>
        </w:rPr>
      </w:pPr>
      <w:r>
        <w:rPr>
          <w:rFonts w:ascii="Times New Roman" w:hAnsi="Times New Roman"/>
          <w:color w:val="000000"/>
          <w:sz w:val="24"/>
          <w:szCs w:val="24"/>
        </w:rPr>
        <w:t xml:space="preserve">5</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int="eastAsia" w:hAnsi="宋体"/>
          <w:color w:val="000000"/>
          <w:sz w:val="24"/>
          <w:szCs w:val="24"/>
          <w:u w:val="single"/>
        </w:rPr>
      </w:r>
      <w:r/>
    </w:p>
    <w:p>
      <w:pPr>
        <w:pStyle w:val="831"/>
        <w:ind w:left="410" w:hanging="410"/>
        <w:spacing w:before="120" w:after="120"/>
        <w:rPr>
          <w:rFonts w:hint="eastAsia" w:hAnsi="宋体"/>
          <w:b/>
          <w:color w:val="000000"/>
          <w:sz w:val="24"/>
          <w:szCs w:val="24"/>
        </w:rPr>
      </w:pPr>
      <w:r>
        <w:rPr>
          <w:rFonts w:hAnsi="宋体"/>
          <w:b/>
          <w:color w:val="000000"/>
          <w:sz w:val="24"/>
          <w:szCs w:val="24"/>
        </w:rPr>
        <w:t xml:space="preserve">六、履约保证金</w:t>
      </w:r>
      <w:r>
        <w:rPr>
          <w:rFonts w:hint="eastAsia" w:hAnsi="宋体"/>
          <w:b/>
          <w:color w:val="000000"/>
          <w:sz w:val="24"/>
          <w:szCs w:val="24"/>
        </w:rPr>
      </w:r>
      <w:r/>
    </w:p>
    <w:p>
      <w:pPr>
        <w:pStyle w:val="831"/>
        <w:ind w:left="408" w:hanging="408"/>
        <w:spacing w:before="120" w:after="120"/>
        <w:rPr>
          <w:rFonts w:hAnsi="宋体"/>
          <w:sz w:val="24"/>
          <w:szCs w:val="24"/>
        </w:rPr>
      </w:pPr>
      <w:r>
        <w:rPr>
          <w:rFonts w:ascii="Times New Roman" w:hAnsi="Times New Roman"/>
          <w:color w:val="000000"/>
          <w:sz w:val="24"/>
          <w:szCs w:val="24"/>
        </w:rPr>
        <w:t xml:space="preserve">6</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乙方交纳人民币</w:t>
      </w:r>
      <w:r>
        <w:rPr>
          <w:rFonts w:hint="eastAsia" w:hAnsi="宋体"/>
          <w:color w:val="000000"/>
          <w:sz w:val="24"/>
          <w:szCs w:val="24"/>
          <w:u w:val="single"/>
        </w:rPr>
        <w:t xml:space="preserve"> 零 </w:t>
      </w:r>
      <w:r>
        <w:rPr>
          <w:rFonts w:hAnsi="宋体"/>
          <w:sz w:val="24"/>
          <w:szCs w:val="24"/>
        </w:rPr>
        <w:t xml:space="preserve">元作为本合同的履约保证金。</w:t>
      </w:r>
      <w:r>
        <w:rPr>
          <w:rFonts w:hint="eastAsia" w:hAnsi="宋体"/>
          <w:sz w:val="24"/>
          <w:szCs w:val="24"/>
        </w:rPr>
        <w:t xml:space="preserve">（不得超过合同金额的</w:t>
      </w:r>
      <w:r>
        <w:rPr>
          <w:rFonts w:ascii="Times New Roman" w:hAnsi="Times New Roman"/>
          <w:sz w:val="24"/>
          <w:szCs w:val="24"/>
        </w:rPr>
        <w:t xml:space="preserve">10</w:t>
      </w:r>
      <w:r>
        <w:rPr>
          <w:rFonts w:hint="eastAsia" w:hAnsi="宋体"/>
          <w:sz w:val="24"/>
          <w:szCs w:val="24"/>
        </w:rPr>
        <w:t xml:space="preserve">%）</w:t>
      </w:r>
      <w:r>
        <w:rPr>
          <w:rFonts w:hAnsi="宋体"/>
          <w:sz w:val="24"/>
          <w:szCs w:val="24"/>
        </w:rPr>
      </w:r>
      <w:r/>
    </w:p>
    <w:p>
      <w:pPr>
        <w:pStyle w:val="831"/>
        <w:ind w:left="408" w:hanging="408"/>
        <w:spacing w:before="120" w:after="120"/>
        <w:rPr>
          <w:rFonts w:hAnsi="宋体"/>
          <w:sz w:val="24"/>
          <w:szCs w:val="24"/>
        </w:rPr>
      </w:pPr>
      <w:r>
        <w:rPr>
          <w:rFonts w:ascii="Times New Roman" w:hAnsi="Times New Roman"/>
          <w:sz w:val="24"/>
          <w:szCs w:val="24"/>
        </w:rPr>
        <w:t xml:space="preserve">6</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合同履行结束后，甲方应及时退还交纳的履约保证金。</w:t>
      </w:r>
      <w:r>
        <w:rPr>
          <w:rFonts w:hAnsi="宋体"/>
          <w:sz w:val="24"/>
          <w:szCs w:val="24"/>
        </w:rPr>
      </w:r>
      <w:r/>
    </w:p>
    <w:p>
      <w:pPr>
        <w:pStyle w:val="831"/>
        <w:ind w:left="408" w:hanging="408"/>
        <w:spacing w:before="120" w:after="120"/>
        <w:rPr>
          <w:rFonts w:hAnsi="宋体"/>
          <w:sz w:val="24"/>
          <w:szCs w:val="24"/>
        </w:rPr>
      </w:pPr>
      <w:r>
        <w:rPr>
          <w:rFonts w:ascii="Times New Roman" w:hAnsi="Times New Roman"/>
          <w:sz w:val="24"/>
          <w:szCs w:val="24"/>
        </w:rPr>
        <w:t xml:space="preserve">6</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w:t>
      </w:r>
      <w:r>
        <w:rPr>
          <w:rFonts w:ascii="Times New Roman" w:hAnsi="Times New Roman"/>
          <w:sz w:val="24"/>
          <w:szCs w:val="24"/>
        </w:rPr>
        <w:t xml:space="preserve">1</w:t>
      </w:r>
      <w:r>
        <w:rPr>
          <w:rFonts w:hint="eastAsia" w:hAnsi="宋体"/>
          <w:sz w:val="24"/>
          <w:szCs w:val="24"/>
        </w:rPr>
        <w:t xml:space="preserve">履约保证金退还方式：无</w:t>
      </w:r>
      <w:r>
        <w:rPr>
          <w:rFonts w:hAnsi="宋体"/>
          <w:sz w:val="24"/>
          <w:szCs w:val="24"/>
        </w:rPr>
      </w:r>
      <w:r/>
    </w:p>
    <w:p>
      <w:pPr>
        <w:pStyle w:val="831"/>
        <w:ind w:left="408" w:hanging="408"/>
        <w:spacing w:before="120" w:after="120"/>
        <w:rPr>
          <w:rFonts w:hAnsi="宋体"/>
          <w:sz w:val="24"/>
          <w:szCs w:val="24"/>
        </w:rPr>
      </w:pPr>
      <w:r>
        <w:rPr>
          <w:rFonts w:ascii="Times New Roman" w:hAnsi="Times New Roman"/>
          <w:sz w:val="24"/>
          <w:szCs w:val="24"/>
        </w:rPr>
        <w:t xml:space="preserve">6</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履约保证金退还时间：无</w:t>
      </w:r>
      <w:r>
        <w:rPr>
          <w:rFonts w:hAnsi="宋体"/>
          <w:sz w:val="24"/>
          <w:szCs w:val="24"/>
        </w:rPr>
      </w:r>
      <w:r/>
    </w:p>
    <w:p>
      <w:pPr>
        <w:pStyle w:val="831"/>
        <w:ind w:left="408" w:hanging="408"/>
        <w:spacing w:before="120" w:after="120"/>
        <w:rPr>
          <w:rFonts w:hAnsi="宋体"/>
          <w:sz w:val="24"/>
          <w:szCs w:val="24"/>
        </w:rPr>
      </w:pPr>
      <w:r>
        <w:rPr>
          <w:rFonts w:ascii="Times New Roman" w:hAnsi="Times New Roman"/>
          <w:sz w:val="24"/>
          <w:szCs w:val="24"/>
        </w:rPr>
        <w:t xml:space="preserve">6</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w:t>
      </w:r>
      <w:r>
        <w:rPr>
          <w:rFonts w:ascii="Times New Roman" w:hAnsi="Times New Roman"/>
          <w:sz w:val="24"/>
          <w:szCs w:val="24"/>
        </w:rPr>
        <w:t xml:space="preserve">3</w:t>
      </w:r>
      <w:r>
        <w:rPr>
          <w:rFonts w:hint="eastAsia" w:hAnsi="宋体"/>
          <w:sz w:val="24"/>
          <w:szCs w:val="24"/>
        </w:rPr>
        <w:t xml:space="preserve">履约保证金退还条件：无</w:t>
      </w:r>
      <w:r>
        <w:rPr>
          <w:rFonts w:hAnsi="宋体"/>
          <w:sz w:val="24"/>
          <w:szCs w:val="24"/>
        </w:rPr>
      </w:r>
      <w:r/>
    </w:p>
    <w:p>
      <w:pPr>
        <w:pStyle w:val="831"/>
        <w:ind w:left="408" w:hanging="408"/>
        <w:spacing w:before="120" w:after="120"/>
        <w:rPr>
          <w:rFonts w:hAnsi="宋体"/>
          <w:sz w:val="24"/>
          <w:szCs w:val="24"/>
        </w:rPr>
      </w:pPr>
      <w:r>
        <w:rPr>
          <w:rFonts w:ascii="Times New Roman" w:hAnsi="Times New Roman"/>
          <w:sz w:val="24"/>
          <w:szCs w:val="24"/>
        </w:rPr>
        <w:t xml:space="preserve">6</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w:t>
      </w:r>
      <w:r>
        <w:rPr>
          <w:rFonts w:ascii="Times New Roman" w:hAnsi="Times New Roman"/>
          <w:sz w:val="24"/>
          <w:szCs w:val="24"/>
        </w:rPr>
        <w:t xml:space="preserve">4</w:t>
      </w:r>
      <w:r>
        <w:rPr>
          <w:rFonts w:hint="eastAsia" w:hAnsi="宋体"/>
          <w:sz w:val="24"/>
          <w:szCs w:val="24"/>
        </w:rPr>
        <w:t xml:space="preserve">履约保证金不予退还的情形：无</w:t>
      </w:r>
      <w:r>
        <w:rPr>
          <w:rFonts w:hAnsi="宋体"/>
          <w:sz w:val="24"/>
          <w:szCs w:val="24"/>
        </w:rPr>
      </w:r>
      <w:r/>
    </w:p>
    <w:p>
      <w:pPr>
        <w:pStyle w:val="831"/>
        <w:ind w:left="408" w:hanging="408"/>
        <w:spacing w:before="120" w:after="120"/>
        <w:rPr>
          <w:rFonts w:hint="eastAsia" w:hAnsi="宋体"/>
          <w:color w:val="ff0000"/>
          <w:sz w:val="24"/>
          <w:szCs w:val="24"/>
        </w:rPr>
      </w:pPr>
      <w:r>
        <w:rPr>
          <w:rFonts w:ascii="Times New Roman" w:hAnsi="Times New Roman"/>
          <w:sz w:val="24"/>
          <w:szCs w:val="24"/>
        </w:rPr>
        <w:t xml:space="preserve">6</w:t>
      </w:r>
      <w:r>
        <w:rPr>
          <w:rFonts w:hint="eastAsia" w:hAnsi="宋体"/>
          <w:sz w:val="24"/>
          <w:szCs w:val="24"/>
        </w:rPr>
        <w:t xml:space="preserve">.</w:t>
      </w:r>
      <w:r>
        <w:rPr>
          <w:rFonts w:ascii="Times New Roman" w:hAnsi="Times New Roman"/>
          <w:sz w:val="24"/>
          <w:szCs w:val="24"/>
        </w:rPr>
        <w:t xml:space="preserve">2</w:t>
      </w:r>
      <w:r>
        <w:rPr>
          <w:rFonts w:hint="eastAsia" w:hAnsi="宋体"/>
          <w:sz w:val="24"/>
          <w:szCs w:val="24"/>
        </w:rPr>
        <w:t xml:space="preserve">.</w:t>
      </w:r>
      <w:r>
        <w:rPr>
          <w:rFonts w:ascii="Times New Roman" w:hAnsi="Times New Roman"/>
          <w:sz w:val="24"/>
          <w:szCs w:val="24"/>
        </w:rPr>
        <w:t xml:space="preserve">5</w:t>
      </w:r>
      <w:r>
        <w:rPr>
          <w:rFonts w:hint="eastAsia" w:hAnsi="宋体"/>
          <w:sz w:val="24"/>
          <w:szCs w:val="24"/>
        </w:rPr>
        <w:t xml:space="preserve">履约保证金逾期退还的违约责任：无</w:t>
      </w:r>
      <w:r>
        <w:rPr>
          <w:rFonts w:hint="eastAsia" w:hAnsi="宋体"/>
          <w:color w:val="ff0000"/>
          <w:sz w:val="24"/>
          <w:szCs w:val="24"/>
        </w:rPr>
      </w:r>
      <w:r/>
    </w:p>
    <w:p>
      <w:pPr>
        <w:pStyle w:val="798"/>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七、合同转包或分包</w:t>
      </w:r>
      <w:r>
        <w:rPr>
          <w:rFonts w:hint="eastAsia" w:ascii="宋体" w:hAnsi="宋体" w:eastAsia="仿宋_GB2312"/>
          <w:b/>
          <w:color w:val="000000"/>
          <w:sz w:val="24"/>
          <w:szCs w:val="24"/>
        </w:rPr>
      </w:r>
      <w:r/>
    </w:p>
    <w:p>
      <w:pPr>
        <w:pStyle w:val="798"/>
        <w:spacing w:before="145" w:after="145"/>
        <w:rPr>
          <w:rFonts w:hint="eastAsia" w:ascii="宋体" w:hAnsi="宋体"/>
          <w:color w:val="000000"/>
          <w:sz w:val="24"/>
          <w:szCs w:val="24"/>
        </w:rPr>
      </w:pPr>
      <w:r>
        <w:rPr>
          <w:color w:val="000000"/>
          <w:sz w:val="24"/>
          <w:szCs w:val="24"/>
        </w:rPr>
        <w:t xml:space="preserve">7</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乙方不得将合同标的转包给他人履行。</w:t>
      </w:r>
      <w:r/>
    </w:p>
    <w:p>
      <w:pPr>
        <w:pStyle w:val="798"/>
        <w:spacing w:before="145" w:after="145"/>
        <w:rPr>
          <w:rFonts w:hint="eastAsia" w:ascii="宋体" w:hAnsi="宋体"/>
          <w:color w:val="000000"/>
          <w:sz w:val="24"/>
          <w:szCs w:val="24"/>
        </w:rPr>
      </w:pPr>
      <w:r>
        <w:rPr>
          <w:color w:val="000000"/>
          <w:sz w:val="24"/>
          <w:szCs w:val="24"/>
        </w:rPr>
        <w:t xml:space="preserve">7</w:t>
      </w: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乙方不得将合同标的分包给他人履行。</w:t>
      </w:r>
      <w:r/>
    </w:p>
    <w:p>
      <w:pPr>
        <w:pStyle w:val="798"/>
        <w:spacing w:before="145" w:after="145"/>
        <w:rPr>
          <w:rFonts w:hint="eastAsia" w:ascii="宋体" w:hAnsi="宋体" w:eastAsia="仿宋_GB2312"/>
          <w:color w:val="000000"/>
          <w:sz w:val="24"/>
          <w:szCs w:val="24"/>
        </w:rPr>
      </w:pPr>
      <w:r>
        <w:rPr>
          <w:color w:val="000000"/>
          <w:sz w:val="24"/>
          <w:szCs w:val="24"/>
        </w:rPr>
        <w:t xml:space="preserve">7</w:t>
      </w:r>
      <w:r>
        <w:rPr>
          <w:rFonts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乙方如有转包或未经甲方同意的分包行为，甲方有权解除合同。</w:t>
      </w:r>
      <w:r>
        <w:rPr>
          <w:rFonts w:hint="eastAsia" w:ascii="宋体" w:hAnsi="宋体" w:eastAsia="仿宋_GB2312"/>
          <w:color w:val="000000"/>
          <w:sz w:val="24"/>
          <w:szCs w:val="24"/>
        </w:rPr>
      </w:r>
      <w:r/>
    </w:p>
    <w:p>
      <w:pPr>
        <w:pStyle w:val="831"/>
        <w:spacing w:before="120" w:after="120"/>
        <w:rPr>
          <w:rFonts w:hint="eastAsia"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int="eastAsia" w:hAnsi="宋体"/>
          <w:b/>
          <w:color w:val="000000"/>
          <w:sz w:val="24"/>
          <w:szCs w:val="24"/>
        </w:rPr>
      </w:r>
      <w:r/>
    </w:p>
    <w:p>
      <w:pPr>
        <w:pStyle w:val="798"/>
        <w:spacing w:before="145" w:after="145"/>
        <w:rPr>
          <w:rFonts w:hint="eastAsia" w:ascii="宋体" w:hAnsi="宋体"/>
          <w:color w:val="000000"/>
          <w:sz w:val="24"/>
          <w:szCs w:val="24"/>
        </w:rPr>
      </w:pPr>
      <w:r>
        <w:rPr>
          <w:color w:val="000000"/>
          <w:sz w:val="24"/>
          <w:szCs w:val="24"/>
        </w:rPr>
        <w:t xml:space="preserve">8</w:t>
      </w: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合同款项的支付方式及进度安排：</w:t>
      </w:r>
      <w:r/>
    </w:p>
    <w:p>
      <w:pPr>
        <w:pStyle w:val="798"/>
        <w:ind w:firstLine="480"/>
        <w:spacing w:line="360" w:lineRule="auto"/>
        <w:rPr>
          <w:bCs/>
          <w:color w:val="000000"/>
          <w:sz w:val="24"/>
          <w:szCs w:val="24"/>
        </w:rPr>
      </w:pPr>
      <w:r>
        <w:rPr>
          <w:rFonts w:hint="eastAsia" w:ascii="宋体" w:hAnsi="宋体"/>
          <w:bCs/>
          <w:color w:val="000000"/>
          <w:sz w:val="24"/>
          <w:szCs w:val="24"/>
        </w:rPr>
        <w:t xml:space="preserve">(</w:t>
      </w:r>
      <w:r>
        <w:rPr>
          <w:bCs/>
          <w:color w:val="000000"/>
          <w:sz w:val="24"/>
          <w:szCs w:val="24"/>
        </w:rPr>
        <w:t xml:space="preserve">1</w:t>
      </w:r>
      <w:r>
        <w:rPr>
          <w:rFonts w:hint="eastAsia" w:ascii="宋体" w:hAnsi="宋体"/>
          <w:bCs/>
          <w:color w:val="000000"/>
          <w:sz w:val="24"/>
          <w:szCs w:val="24"/>
        </w:rPr>
        <w:t xml:space="preserve">)</w:t>
      </w:r>
      <w:r>
        <w:rPr>
          <w:rFonts w:hint="eastAsia"/>
          <w:bCs/>
          <w:color w:val="000000"/>
          <w:sz w:val="24"/>
          <w:szCs w:val="24"/>
        </w:rPr>
        <w:t xml:space="preserve"> 合同签订后，乙方向甲方开具发票，甲方自收到发票之日起</w:t>
      </w:r>
      <w:r>
        <w:rPr>
          <w:bCs/>
          <w:color w:val="000000"/>
          <w:sz w:val="24"/>
          <w:szCs w:val="24"/>
        </w:rPr>
        <w:t xml:space="preserve">10</w:t>
      </w:r>
      <w:r>
        <w:rPr>
          <w:rFonts w:hint="eastAsia"/>
          <w:bCs/>
          <w:color w:val="000000"/>
          <w:sz w:val="24"/>
          <w:szCs w:val="24"/>
        </w:rPr>
        <w:t xml:space="preserve">个工作日内支付</w:t>
      </w:r>
      <w:r>
        <w:rPr>
          <w:rFonts w:hint="eastAsia" w:ascii="宋体" w:hAnsi="宋体"/>
          <w:sz w:val="24"/>
          <w:szCs w:val="24"/>
        </w:rPr>
        <w:t xml:space="preserve">合同总价</w:t>
      </w:r>
      <w:r>
        <w:rPr>
          <w:bCs/>
          <w:color w:val="000000"/>
          <w:sz w:val="24"/>
          <w:szCs w:val="24"/>
        </w:rPr>
        <w:t xml:space="preserve">30</w:t>
      </w:r>
      <w:r>
        <w:rPr>
          <w:rFonts w:hint="eastAsia"/>
          <w:bCs/>
          <w:color w:val="000000"/>
          <w:sz w:val="24"/>
          <w:szCs w:val="24"/>
        </w:rPr>
        <w:t xml:space="preserve">%的预付款；</w:t>
      </w:r>
      <w:r>
        <w:rPr>
          <w:bCs/>
          <w:color w:val="000000"/>
          <w:sz w:val="24"/>
          <w:szCs w:val="24"/>
        </w:rPr>
      </w:r>
      <w:r/>
    </w:p>
    <w:p>
      <w:pPr>
        <w:pStyle w:val="798"/>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bCs/>
          <w:color w:val="000000"/>
          <w:sz w:val="24"/>
          <w:szCs w:val="24"/>
        </w:rPr>
        <w:t xml:space="preserve">2</w:t>
      </w:r>
      <w:r>
        <w:rPr>
          <w:rFonts w:hint="eastAsia" w:ascii="宋体" w:hAnsi="宋体"/>
          <w:bCs/>
          <w:color w:val="000000"/>
          <w:sz w:val="24"/>
          <w:szCs w:val="24"/>
        </w:rPr>
        <w:t xml:space="preserve">)在托管运营期间，运营处理费价款每半年结算一次；</w:t>
      </w:r>
      <w:r>
        <w:rPr>
          <w:rFonts w:hint="eastAsia"/>
          <w:bCs/>
          <w:color w:val="000000"/>
          <w:sz w:val="24"/>
          <w:szCs w:val="24"/>
        </w:rPr>
        <w:t xml:space="preserve">乙方向甲方开具发票，</w:t>
      </w:r>
      <w:r>
        <w:rPr>
          <w:rFonts w:hint="eastAsia" w:ascii="宋体" w:hAnsi="宋体"/>
          <w:bCs/>
          <w:color w:val="000000"/>
          <w:sz w:val="24"/>
          <w:szCs w:val="24"/>
        </w:rPr>
        <w:t xml:space="preserve">甲方自收到发票之日起</w:t>
      </w:r>
      <w:r>
        <w:rPr>
          <w:bCs/>
          <w:color w:val="000000"/>
          <w:sz w:val="24"/>
          <w:szCs w:val="24"/>
        </w:rPr>
        <w:t xml:space="preserve">10</w:t>
      </w:r>
      <w:r>
        <w:rPr>
          <w:rFonts w:hint="eastAsia"/>
          <w:bCs/>
          <w:color w:val="000000"/>
          <w:sz w:val="24"/>
          <w:szCs w:val="24"/>
        </w:rPr>
        <w:t xml:space="preserve">个工作日内</w:t>
      </w:r>
      <w:r>
        <w:rPr>
          <w:rFonts w:hint="eastAsia" w:ascii="宋体" w:hAnsi="宋体"/>
          <w:bCs/>
          <w:color w:val="000000"/>
          <w:sz w:val="24"/>
          <w:szCs w:val="24"/>
        </w:rPr>
        <w:t xml:space="preserve">支付运营处理费，甲方按投标单价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元/m³和出水量计算（达标水量），运营费用为中标单价×每半年处理水量（按达标出水计）。</w:t>
      </w:r>
      <w:r>
        <w:rPr>
          <w:rFonts w:ascii="宋体" w:hAnsi="宋体"/>
          <w:bCs/>
          <w:color w:val="000000"/>
          <w:sz w:val="24"/>
          <w:szCs w:val="24"/>
        </w:rPr>
      </w:r>
      <w:r/>
    </w:p>
    <w:p>
      <w:pPr>
        <w:pStyle w:val="798"/>
        <w:spacing w:before="145" w:after="145"/>
        <w:rPr>
          <w:rFonts w:hint="eastAsia" w:ascii="宋体" w:hAnsi="宋体" w:eastAsia="仿宋_GB2312"/>
          <w:b/>
          <w:color w:val="000000"/>
          <w:sz w:val="24"/>
          <w:szCs w:val="24"/>
        </w:rPr>
      </w:pPr>
      <w:r>
        <w:rPr>
          <w:rFonts w:hint="eastAsia" w:ascii="宋体" w:hAnsi="宋体"/>
          <w:b/>
          <w:color w:val="000000"/>
          <w:sz w:val="24"/>
          <w:szCs w:val="24"/>
        </w:rPr>
        <w:t xml:space="preserve">九、税费</w:t>
      </w:r>
      <w:r>
        <w:rPr>
          <w:rFonts w:hint="eastAsia" w:ascii="宋体" w:hAnsi="宋体" w:eastAsia="仿宋_GB2312"/>
          <w:b/>
          <w:color w:val="000000"/>
          <w:sz w:val="24"/>
          <w:szCs w:val="24"/>
        </w:rPr>
      </w:r>
      <w:r/>
    </w:p>
    <w:p>
      <w:pPr>
        <w:pStyle w:val="798"/>
        <w:spacing w:before="145" w:after="145"/>
        <w:rPr>
          <w:rFonts w:hint="eastAsia" w:ascii="宋体" w:hAnsi="宋体" w:eastAsia="仿宋_GB2312"/>
          <w:color w:val="000000"/>
          <w:sz w:val="24"/>
          <w:szCs w:val="24"/>
        </w:rPr>
      </w:pPr>
      <w:r>
        <w:rPr>
          <w:color w:val="000000"/>
          <w:sz w:val="24"/>
          <w:szCs w:val="24"/>
        </w:rPr>
        <w:t xml:space="preserve">9</w:t>
      </w:r>
      <w:r>
        <w:rPr>
          <w:rFonts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本合同执行中相关的一切税费均由乙方负担。</w:t>
      </w:r>
      <w:r>
        <w:rPr>
          <w:rFonts w:hint="eastAsia" w:ascii="宋体" w:hAnsi="宋体" w:eastAsia="仿宋_GB2312"/>
          <w:color w:val="000000"/>
          <w:sz w:val="24"/>
          <w:szCs w:val="24"/>
        </w:rPr>
      </w:r>
      <w:r/>
    </w:p>
    <w:p>
      <w:pPr>
        <w:pStyle w:val="831"/>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int="eastAsia" w:hAnsi="宋体"/>
          <w:b/>
          <w:color w:val="000000"/>
          <w:sz w:val="24"/>
          <w:szCs w:val="24"/>
        </w:rPr>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10</w:t>
      </w:r>
      <w:r>
        <w:rPr>
          <w:rFonts w:hint="eastAsia" w:hAnsi="宋体"/>
          <w:color w:val="000000"/>
          <w:sz w:val="24"/>
          <w:szCs w:val="24"/>
        </w:rPr>
        <w:t xml:space="preserve">.</w:t>
      </w:r>
      <w:r>
        <w:rPr>
          <w:rFonts w:ascii="Times New Roman" w:hAnsi="Times New Roman"/>
          <w:color w:val="000000"/>
          <w:sz w:val="24"/>
          <w:szCs w:val="24"/>
        </w:rPr>
        <w:t xml:space="preserve">1</w:t>
      </w:r>
      <w:r>
        <w:rPr>
          <w:rFonts w:hint="eastAsia" w:hAnsi="宋体"/>
          <w:color w:val="000000"/>
          <w:sz w:val="24"/>
          <w:szCs w:val="24"/>
        </w:rPr>
        <w:t xml:space="preserve"> 甲方依法组织履约验收工作。</w:t>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10</w:t>
      </w:r>
      <w:r>
        <w:rPr>
          <w:rFonts w:hint="eastAsia" w:hAnsi="宋体"/>
          <w:color w:val="000000"/>
          <w:sz w:val="24"/>
          <w:szCs w:val="24"/>
        </w:rPr>
        <w:t xml:space="preserve">.</w:t>
      </w:r>
      <w:r>
        <w:rPr>
          <w:rFonts w:ascii="Times New Roman" w:hAnsi="Times New Roman"/>
          <w:color w:val="000000"/>
          <w:sz w:val="24"/>
          <w:szCs w:val="24"/>
        </w:rPr>
        <w:t xml:space="preserve">2</w:t>
      </w:r>
      <w:r>
        <w:rPr>
          <w:rFonts w:hint="eastAsia" w:hAnsi="宋体"/>
          <w:color w:val="000000"/>
          <w:sz w:val="24"/>
          <w:szCs w:val="24"/>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10</w:t>
      </w:r>
      <w:r>
        <w:rPr>
          <w:rFonts w:hint="eastAsia" w:hAnsi="宋体"/>
          <w:color w:val="000000"/>
          <w:sz w:val="24"/>
          <w:szCs w:val="24"/>
        </w:rPr>
        <w:t xml:space="preserve">.</w:t>
      </w:r>
      <w:r>
        <w:rPr>
          <w:rFonts w:ascii="Times New Roman" w:hAnsi="Times New Roman"/>
          <w:color w:val="000000"/>
          <w:sz w:val="24"/>
          <w:szCs w:val="24"/>
        </w:rPr>
        <w:t xml:space="preserve">3</w:t>
      </w:r>
      <w:r>
        <w:rPr>
          <w:rFonts w:hint="eastAsia" w:hAnsi="宋体"/>
          <w:color w:val="000000"/>
          <w:sz w:val="24"/>
          <w:szCs w:val="24"/>
        </w:rPr>
        <w:t xml:space="preserve"> 对于实际使用人和甲方分离的项目，甲方邀请实际使用人参与验收。</w:t>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10</w:t>
      </w:r>
      <w:r>
        <w:rPr>
          <w:rFonts w:hint="eastAsia" w:hAnsi="宋体"/>
          <w:color w:val="000000"/>
          <w:sz w:val="24"/>
          <w:szCs w:val="24"/>
        </w:rPr>
        <w:t xml:space="preserve">.</w:t>
      </w:r>
      <w:r>
        <w:rPr>
          <w:rFonts w:ascii="Times New Roman" w:hAnsi="Times New Roman"/>
          <w:color w:val="000000"/>
          <w:sz w:val="24"/>
          <w:szCs w:val="24"/>
        </w:rPr>
        <w:t xml:space="preserve">4</w:t>
      </w:r>
      <w:r>
        <w:rPr>
          <w:rFonts w:hint="eastAsia" w:hAnsi="宋体"/>
          <w:color w:val="000000"/>
          <w:sz w:val="24"/>
          <w:szCs w:val="24"/>
        </w:rPr>
        <w:t xml:space="preserve"> 如有必要，甲方邀请参加本项目的其他供应商或第三方专业机构及专家参与验收，相关意见将作为验收书的参考资料。</w:t>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10</w:t>
      </w:r>
      <w:r>
        <w:rPr>
          <w:rFonts w:hint="eastAsia" w:hAnsi="宋体"/>
          <w:color w:val="000000"/>
          <w:sz w:val="24"/>
          <w:szCs w:val="24"/>
        </w:rPr>
        <w:t xml:space="preserve">.</w:t>
      </w:r>
      <w:r>
        <w:rPr>
          <w:rFonts w:ascii="Times New Roman" w:hAnsi="Times New Roman"/>
          <w:color w:val="000000"/>
          <w:sz w:val="24"/>
          <w:szCs w:val="24"/>
        </w:rPr>
        <w:t xml:space="preserve">5</w:t>
      </w:r>
      <w:r>
        <w:rPr>
          <w:rFonts w:hint="eastAsia" w:hAnsi="宋体"/>
          <w:color w:val="000000"/>
          <w:sz w:val="24"/>
          <w:szCs w:val="24"/>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10</w:t>
      </w:r>
      <w:r>
        <w:rPr>
          <w:rFonts w:hint="eastAsia" w:hAnsi="宋体"/>
          <w:color w:val="000000"/>
          <w:sz w:val="24"/>
          <w:szCs w:val="24"/>
        </w:rPr>
        <w:t xml:space="preserve">.</w:t>
      </w:r>
      <w:r>
        <w:rPr>
          <w:rFonts w:ascii="Times New Roman" w:hAnsi="Times New Roman"/>
          <w:color w:val="000000"/>
          <w:sz w:val="24"/>
          <w:szCs w:val="24"/>
        </w:rPr>
        <w:t xml:space="preserve">6</w:t>
      </w:r>
      <w:r>
        <w:rPr>
          <w:rFonts w:hint="eastAsia" w:hAnsi="宋体"/>
          <w:color w:val="000000"/>
          <w:sz w:val="24"/>
          <w:szCs w:val="24"/>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31"/>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int="eastAsia" w:hAnsi="宋体"/>
          <w:b/>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11</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总值的违约金。</w:t>
      </w:r>
      <w:r>
        <w:rPr>
          <w:rFonts w:hint="eastAsia" w:hAnsi="宋体"/>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11</w:t>
      </w:r>
      <w:r>
        <w:rPr>
          <w:rFonts w:hAnsi="宋体"/>
          <w:color w:val="000000"/>
          <w:sz w:val="24"/>
          <w:szCs w:val="24"/>
        </w:rPr>
        <w:t xml:space="preserve">.</w:t>
      </w:r>
      <w:r>
        <w:rPr>
          <w:rFonts w:ascii="Times New Roman" w:hAnsi="Times New Roman"/>
          <w:color w:val="000000"/>
          <w:sz w:val="24"/>
          <w:szCs w:val="24"/>
        </w:rPr>
        <w:t xml:space="preserve">2</w:t>
      </w:r>
      <w:r>
        <w:rPr>
          <w:rFonts w:hAnsi="宋体"/>
          <w:color w:val="000000"/>
          <w:sz w:val="24"/>
          <w:szCs w:val="24"/>
        </w:rPr>
        <w:t xml:space="preserve">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支付手续的,甲方应按逾期付款总额每日向乙方支付违约金。</w:t>
      </w:r>
      <w:r>
        <w:rPr>
          <w:rFonts w:hint="eastAsia" w:hAnsi="宋体"/>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11</w:t>
      </w:r>
      <w:r>
        <w:rPr>
          <w:rFonts w:hAnsi="宋体"/>
          <w:color w:val="000000"/>
          <w:sz w:val="24"/>
          <w:szCs w:val="24"/>
        </w:rPr>
        <w:t xml:space="preserve">.</w:t>
      </w:r>
      <w:r>
        <w:rPr>
          <w:rFonts w:ascii="Times New Roman" w:hAnsi="Times New Roman"/>
          <w:color w:val="000000"/>
          <w:sz w:val="24"/>
          <w:szCs w:val="24"/>
        </w:rPr>
        <w:t xml:space="preserve">3</w:t>
      </w:r>
      <w:r>
        <w:rPr>
          <w:rFonts w:hAnsi="宋体"/>
          <w:color w:val="000000"/>
          <w:sz w:val="24"/>
          <w:szCs w:val="24"/>
        </w:rPr>
        <w:t xml:space="preserve">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w:t>
      </w:r>
      <w:r>
        <w:rPr>
          <w:rFonts w:ascii="Times New Roman" w:hAnsi="Times New Roman"/>
          <w:color w:val="000000"/>
          <w:sz w:val="24"/>
          <w:szCs w:val="24"/>
        </w:rPr>
        <w:t xml:space="preserve">10</w:t>
      </w:r>
      <w:r>
        <w:rPr>
          <w:rFonts w:hAnsi="宋体"/>
          <w:color w:val="000000"/>
          <w:sz w:val="24"/>
          <w:szCs w:val="24"/>
        </w:rPr>
        <w:t xml:space="preserve">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Ansi="宋体"/>
          <w:color w:val="000000"/>
          <w:sz w:val="24"/>
          <w:szCs w:val="24"/>
        </w:rPr>
        <w:t xml:space="preserve">的违约金，如造成甲方损失超过违约金的，超出部分由乙方继续承担赔偿责任。 </w:t>
      </w:r>
      <w:r>
        <w:rPr>
          <w:rFonts w:hint="eastAsia" w:hAnsi="宋体"/>
          <w:color w:val="000000"/>
          <w:sz w:val="24"/>
          <w:szCs w:val="24"/>
        </w:rPr>
      </w:r>
      <w:r/>
    </w:p>
    <w:p>
      <w:pPr>
        <w:pStyle w:val="831"/>
        <w:ind w:left="410" w:hanging="410"/>
        <w:spacing w:before="120" w:after="120"/>
        <w:rPr>
          <w:rFonts w:hint="eastAsia" w:hAnsi="宋体"/>
          <w:color w:val="000000"/>
          <w:sz w:val="24"/>
          <w:szCs w:val="24"/>
        </w:rPr>
      </w:pPr>
      <w:r>
        <w:rPr>
          <w:rFonts w:ascii="Times New Roman" w:hAnsi="Times New Roman"/>
          <w:color w:val="000000"/>
          <w:sz w:val="24"/>
          <w:szCs w:val="24"/>
        </w:rPr>
        <w:t xml:space="preserve">11</w:t>
      </w:r>
      <w:r>
        <w:rPr>
          <w:rFonts w:hAnsi="宋体"/>
          <w:color w:val="000000"/>
          <w:sz w:val="24"/>
          <w:szCs w:val="24"/>
        </w:rPr>
        <w:t xml:space="preserve">.</w:t>
      </w:r>
      <w:r>
        <w:rPr>
          <w:rFonts w:ascii="Times New Roman" w:hAnsi="Times New Roman"/>
          <w:color w:val="000000"/>
          <w:sz w:val="24"/>
          <w:szCs w:val="24"/>
        </w:rPr>
        <w:t xml:space="preserve">4</w:t>
      </w:r>
      <w:r>
        <w:rPr>
          <w:rFonts w:hAnsi="宋体"/>
          <w:color w:val="000000"/>
          <w:sz w:val="24"/>
          <w:szCs w:val="24"/>
        </w:rPr>
        <w:t xml:space="preserve">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int="eastAsia" w:hAnsi="宋体"/>
          <w:color w:val="000000"/>
          <w:sz w:val="24"/>
          <w:szCs w:val="24"/>
        </w:rPr>
      </w:r>
      <w:r/>
    </w:p>
    <w:p>
      <w:pPr>
        <w:pStyle w:val="831"/>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int="eastAsia" w:hAnsi="宋体"/>
          <w:b/>
          <w:color w:val="000000"/>
          <w:sz w:val="24"/>
          <w:szCs w:val="24"/>
        </w:rPr>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12</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在合同有效期内，任何一方因不可抗力事件导致不能履行合同，则合同履行期可延长，其延长期与不可抗力影响期相同。</w:t>
      </w:r>
      <w:r>
        <w:rPr>
          <w:rFonts w:hint="eastAsia" w:hAnsi="宋体"/>
          <w:color w:val="000000"/>
          <w:sz w:val="24"/>
          <w:szCs w:val="24"/>
        </w:rPr>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12</w:t>
      </w:r>
      <w:r>
        <w:rPr>
          <w:rFonts w:hAnsi="宋体"/>
          <w:color w:val="000000"/>
          <w:sz w:val="24"/>
          <w:szCs w:val="24"/>
        </w:rPr>
        <w:t xml:space="preserve">.</w:t>
      </w:r>
      <w:r>
        <w:rPr>
          <w:rFonts w:ascii="Times New Roman" w:hAnsi="Times New Roman"/>
          <w:color w:val="000000"/>
          <w:sz w:val="24"/>
          <w:szCs w:val="24"/>
        </w:rPr>
        <w:t xml:space="preserve">2</w:t>
      </w:r>
      <w:r>
        <w:rPr>
          <w:rFonts w:hAnsi="宋体"/>
          <w:color w:val="000000"/>
          <w:sz w:val="24"/>
          <w:szCs w:val="24"/>
        </w:rPr>
        <w:t xml:space="preserve"> 不可抗力事件发生后，应立即通知对方，并寄送有关权威机构出具的证明。</w:t>
      </w:r>
      <w:r>
        <w:rPr>
          <w:rFonts w:hint="eastAsia" w:hAnsi="宋体"/>
          <w:color w:val="000000"/>
          <w:sz w:val="24"/>
          <w:szCs w:val="24"/>
        </w:rPr>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12</w:t>
      </w:r>
      <w:r>
        <w:rPr>
          <w:rFonts w:hAnsi="宋体"/>
          <w:color w:val="000000"/>
          <w:sz w:val="24"/>
          <w:szCs w:val="24"/>
        </w:rPr>
        <w:t xml:space="preserve">.</w:t>
      </w:r>
      <w:r>
        <w:rPr>
          <w:rFonts w:ascii="Times New Roman" w:hAnsi="Times New Roman"/>
          <w:color w:val="000000"/>
          <w:sz w:val="24"/>
          <w:szCs w:val="24"/>
        </w:rPr>
        <w:t xml:space="preserve">3</w:t>
      </w:r>
      <w:r>
        <w:rPr>
          <w:rFonts w:hAnsi="宋体"/>
          <w:color w:val="000000"/>
          <w:sz w:val="24"/>
          <w:szCs w:val="24"/>
        </w:rPr>
        <w:t xml:space="preserve"> 不可抗力事件延续</w:t>
      </w:r>
      <w:r>
        <w:rPr>
          <w:rFonts w:ascii="Times New Roman" w:hAnsi="Times New Roman"/>
          <w:color w:val="000000"/>
          <w:sz w:val="24"/>
          <w:szCs w:val="24"/>
        </w:rPr>
        <w:t xml:space="preserve">120</w:t>
      </w:r>
      <w:r>
        <w:rPr>
          <w:rFonts w:hAnsi="宋体"/>
          <w:color w:val="000000"/>
          <w:sz w:val="24"/>
          <w:szCs w:val="24"/>
        </w:rPr>
        <w:t xml:space="preserve">天以上，双方应通过友好协商，确定是否继续履行合同。</w:t>
      </w:r>
      <w:r>
        <w:rPr>
          <w:rFonts w:hint="eastAsia" w:hAnsi="宋体"/>
          <w:color w:val="000000"/>
          <w:sz w:val="24"/>
          <w:szCs w:val="24"/>
        </w:rPr>
      </w:r>
      <w:r/>
    </w:p>
    <w:p>
      <w:pPr>
        <w:pStyle w:val="831"/>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13</w:t>
      </w:r>
      <w:r>
        <w:rPr>
          <w:rFonts w:hint="eastAsia" w:hAnsi="宋体"/>
          <w:color w:val="000000"/>
          <w:sz w:val="24"/>
          <w:szCs w:val="24"/>
        </w:rPr>
        <w:t xml:space="preserve">.</w:t>
      </w:r>
      <w:r>
        <w:rPr>
          <w:rFonts w:ascii="Times New Roman" w:hAnsi="Times New Roman"/>
          <w:color w:val="000000"/>
          <w:sz w:val="24"/>
          <w:szCs w:val="24"/>
        </w:rPr>
        <w:t xml:space="preserve">1</w:t>
      </w:r>
      <w:r>
        <w:rPr>
          <w:rFonts w:hint="eastAsia" w:hAnsi="宋体"/>
          <w:color w:val="000000"/>
          <w:sz w:val="24"/>
          <w:szCs w:val="24"/>
        </w:rPr>
        <w:t xml:space="preserve">双方在签订、履行合同中所发生的一切争议，应通过友好协商解决。如协商不成，由甲方住所地人民法院管辖。</w:t>
      </w:r>
      <w:r/>
    </w:p>
    <w:p>
      <w:pPr>
        <w:pStyle w:val="831"/>
        <w:spacing w:before="120" w:after="120"/>
        <w:rPr>
          <w:rFonts w:hint="eastAsia"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int="eastAsia" w:hAnsi="宋体"/>
          <w:b/>
          <w:color w:val="000000"/>
          <w:sz w:val="24"/>
          <w:szCs w:val="24"/>
        </w:rPr>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14</w:t>
      </w:r>
      <w:r>
        <w:rPr>
          <w:rFonts w:hAnsi="宋体"/>
          <w:color w:val="000000"/>
          <w:sz w:val="24"/>
          <w:szCs w:val="24"/>
        </w:rPr>
        <w:t xml:space="preserve">.</w:t>
      </w:r>
      <w:r>
        <w:rPr>
          <w:rFonts w:ascii="Times New Roman" w:hAnsi="Times New Roman"/>
          <w:color w:val="000000"/>
          <w:sz w:val="24"/>
          <w:szCs w:val="24"/>
        </w:rPr>
        <w:t xml:space="preserve">1</w:t>
      </w:r>
      <w:r>
        <w:rPr>
          <w:rFonts w:hAnsi="宋体"/>
          <w:color w:val="000000"/>
          <w:sz w:val="24"/>
          <w:szCs w:val="24"/>
        </w:rPr>
        <w:t xml:space="preserve">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int="eastAsia" w:hAnsi="宋体"/>
          <w:color w:val="000000"/>
          <w:sz w:val="24"/>
          <w:szCs w:val="24"/>
        </w:rPr>
      </w:r>
      <w:r/>
    </w:p>
    <w:p>
      <w:pPr>
        <w:pStyle w:val="831"/>
        <w:spacing w:before="120" w:after="120"/>
        <w:rPr>
          <w:rFonts w:hint="eastAsia" w:hAnsi="宋体"/>
          <w:color w:val="000000"/>
          <w:sz w:val="24"/>
          <w:szCs w:val="24"/>
        </w:rPr>
      </w:pPr>
      <w:r>
        <w:rPr>
          <w:rFonts w:ascii="Times New Roman" w:hAnsi="Times New Roman"/>
          <w:color w:val="000000"/>
          <w:sz w:val="24"/>
          <w:szCs w:val="24"/>
        </w:rPr>
        <w:t xml:space="preserve">14</w:t>
      </w:r>
      <w:r>
        <w:rPr>
          <w:rFonts w:hAnsi="宋体"/>
          <w:color w:val="000000"/>
          <w:sz w:val="24"/>
          <w:szCs w:val="24"/>
        </w:rPr>
        <w:t xml:space="preserve">.</w:t>
      </w:r>
      <w:r>
        <w:rPr>
          <w:rFonts w:ascii="Times New Roman" w:hAnsi="Times New Roman"/>
          <w:color w:val="000000"/>
          <w:sz w:val="24"/>
          <w:szCs w:val="24"/>
        </w:rPr>
        <w:t xml:space="preserve">2</w:t>
      </w:r>
      <w:r>
        <w:rPr>
          <w:rFonts w:hAnsi="宋体"/>
          <w:color w:val="000000"/>
          <w:sz w:val="24"/>
          <w:szCs w:val="24"/>
        </w:rPr>
        <w:t xml:space="preserve">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int="eastAsia" w:hAnsi="宋体"/>
          <w:color w:val="000000"/>
          <w:sz w:val="24"/>
          <w:szCs w:val="24"/>
        </w:rPr>
      </w:r>
      <w:r/>
    </w:p>
    <w:p>
      <w:pPr>
        <w:pStyle w:val="831"/>
        <w:ind w:left="480" w:hanging="480"/>
        <w:spacing w:before="120" w:after="120"/>
        <w:rPr>
          <w:rFonts w:hint="eastAsia" w:hAnsi="宋体"/>
          <w:color w:val="000000"/>
          <w:sz w:val="24"/>
          <w:szCs w:val="24"/>
        </w:rPr>
      </w:pPr>
      <w:r>
        <w:rPr>
          <w:rFonts w:ascii="Times New Roman" w:hAnsi="Times New Roman"/>
          <w:color w:val="000000"/>
          <w:sz w:val="24"/>
          <w:szCs w:val="24"/>
        </w:rPr>
        <w:t xml:space="preserve">14</w:t>
      </w:r>
      <w:r>
        <w:rPr>
          <w:rFonts w:hAnsi="宋体"/>
          <w:color w:val="000000"/>
          <w:sz w:val="24"/>
          <w:szCs w:val="24"/>
        </w:rPr>
        <w:t xml:space="preserve">.</w:t>
      </w:r>
      <w:r>
        <w:rPr>
          <w:rFonts w:ascii="Times New Roman" w:hAnsi="Times New Roman"/>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int="eastAsia" w:hAnsi="宋体"/>
          <w:color w:val="000000"/>
          <w:sz w:val="24"/>
          <w:szCs w:val="24"/>
        </w:rPr>
      </w:r>
      <w:r/>
    </w:p>
    <w:p>
      <w:pPr>
        <w:pStyle w:val="831"/>
        <w:ind w:left="480" w:hanging="480"/>
        <w:spacing w:before="120" w:after="120" w:line="0" w:lineRule="atLeast"/>
        <w:rPr>
          <w:rFonts w:hint="eastAsia" w:hAnsi="宋体"/>
          <w:color w:val="000000"/>
          <w:sz w:val="24"/>
          <w:szCs w:val="24"/>
        </w:rPr>
      </w:pPr>
      <w:r>
        <w:rPr>
          <w:rFonts w:hAnsi="宋体"/>
          <w:color w:val="000000"/>
          <w:sz w:val="24"/>
          <w:szCs w:val="24"/>
        </w:rPr>
        <w:t xml:space="preserve">  甲方：                        乙方： </w:t>
      </w:r>
      <w:r>
        <w:rPr>
          <w:rFonts w:hint="eastAsia" w:hAnsi="宋体"/>
          <w:color w:val="000000"/>
          <w:sz w:val="24"/>
          <w:szCs w:val="24"/>
        </w:rPr>
      </w:r>
      <w:r/>
    </w:p>
    <w:p>
      <w:pPr>
        <w:pStyle w:val="831"/>
        <w:spacing w:before="120" w:after="120" w:line="0" w:lineRule="atLeast"/>
        <w:rPr>
          <w:rFonts w:hint="eastAsia" w:hAnsi="宋体"/>
          <w:color w:val="000000"/>
          <w:sz w:val="24"/>
          <w:szCs w:val="24"/>
        </w:rPr>
      </w:pPr>
      <w:r>
        <w:rPr>
          <w:rFonts w:hAnsi="宋体"/>
          <w:color w:val="000000"/>
          <w:sz w:val="24"/>
          <w:szCs w:val="24"/>
        </w:rPr>
        <w:t xml:space="preserve">  地址：                       地址： </w:t>
      </w:r>
      <w:r>
        <w:rPr>
          <w:rFonts w:hint="eastAsia" w:hAnsi="宋体"/>
          <w:color w:val="000000"/>
          <w:sz w:val="24"/>
          <w:szCs w:val="24"/>
        </w:rPr>
      </w:r>
      <w:r/>
    </w:p>
    <w:p>
      <w:pPr>
        <w:pStyle w:val="831"/>
        <w:spacing w:before="120" w:after="120" w:line="0" w:lineRule="atLeast"/>
        <w:rPr>
          <w:rFonts w:hint="eastAsia"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int="eastAsia" w:hAnsi="宋体"/>
          <w:color w:val="000000"/>
          <w:sz w:val="24"/>
          <w:szCs w:val="24"/>
        </w:rPr>
      </w:r>
      <w:r/>
    </w:p>
    <w:p>
      <w:pPr>
        <w:pStyle w:val="831"/>
        <w:ind w:firstLine="240"/>
        <w:spacing w:before="120" w:after="120" w:line="0" w:lineRule="atLeast"/>
        <w:rPr>
          <w:color w:val="000000"/>
        </w:rPr>
      </w:pPr>
      <w:r>
        <w:rPr>
          <w:rFonts w:hint="eastAsia" w:hAnsi="宋体"/>
          <w:color w:val="000000"/>
          <w:sz w:val="24"/>
          <w:szCs w:val="24"/>
        </w:rPr>
        <w:t xml:space="preserve">联系电话：                    联系电话：     </w:t>
      </w:r>
      <w:r>
        <w:rPr>
          <w:color w:val="000000"/>
        </w:rPr>
      </w:r>
      <w:r/>
    </w:p>
    <w:p>
      <w:pPr>
        <w:pStyle w:val="831"/>
        <w:jc w:val="right"/>
        <w:spacing w:before="120" w:after="120" w:line="0" w:lineRule="atLeast"/>
        <w:rPr>
          <w:color w:val="000000"/>
          <w:sz w:val="24"/>
          <w:szCs w:val="24"/>
        </w:rPr>
      </w:pPr>
      <w:r>
        <w:rPr>
          <w:color w:val="000000"/>
          <w:sz w:val="24"/>
          <w:szCs w:val="24"/>
        </w:rPr>
        <w:t xml:space="preserve">签订日期：      年  月  日</w:t>
      </w:r>
      <w:bookmarkEnd w:id="190"/>
      <w:r/>
      <w:bookmarkEnd w:id="191"/>
      <w:r/>
      <w:bookmarkEnd w:id="192"/>
      <w:r/>
      <w:bookmarkStart w:id="193" w:name="_Hlt16619369"/>
      <w:r/>
      <w:bookmarkEnd w:id="193"/>
      <w:r/>
      <w:bookmarkStart w:id="194" w:name="_Toc49090575"/>
      <w:r/>
      <w:bookmarkStart w:id="195" w:name="_Toc120614281"/>
      <w:r/>
      <w:bookmarkStart w:id="196" w:name="_Toc26554093"/>
      <w:r>
        <w:rPr>
          <w:color w:val="000000"/>
          <w:sz w:val="24"/>
          <w:szCs w:val="24"/>
        </w:rPr>
      </w:r>
      <w:r/>
    </w:p>
    <w:p>
      <w:pPr>
        <w:pStyle w:val="831"/>
        <w:jc w:val="center"/>
        <w:spacing w:before="120" w:after="120" w:line="0" w:lineRule="atLeast"/>
        <w:rPr>
          <w:rFonts w:ascii="黑体" w:eastAsia="黑体"/>
          <w:bCs/>
          <w:color w:val="000000"/>
          <w:sz w:val="44"/>
        </w:rPr>
      </w:pPr>
      <w:r>
        <w:rPr>
          <w:rFonts w:hint="eastAsia" w:ascii="黑体" w:eastAsia="黑体"/>
          <w:bCs/>
          <w:color w:val="000000"/>
          <w:sz w:val="44"/>
        </w:rPr>
        <w:t xml:space="preserve">第四章</w:t>
      </w:r>
      <w:bookmarkStart w:id="199" w:name="_Hlk213836787"/>
      <w:r>
        <w:rPr>
          <w:rFonts w:hint="eastAsia" w:ascii="黑体" w:eastAsia="黑体"/>
          <w:bCs/>
          <w:color w:val="000000"/>
          <w:sz w:val="44"/>
        </w:rPr>
        <w:t xml:space="preserve"> 采购需求</w:t>
      </w:r>
      <w:r>
        <w:rPr>
          <w:rFonts w:ascii="黑体" w:eastAsia="黑体"/>
          <w:bCs/>
          <w:color w:val="000000"/>
          <w:sz w:val="44"/>
        </w:rPr>
      </w:r>
      <w:r/>
    </w:p>
    <w:p>
      <w:pPr>
        <w:pStyle w:val="831"/>
        <w:ind w:firstLine="482"/>
        <w:spacing w:before="120" w:after="120" w:line="400" w:lineRule="exact"/>
        <w:rPr>
          <w:rFonts w:hint="eastAsia" w:hAnsi="宋体"/>
          <w:color w:val="000000"/>
          <w:sz w:val="24"/>
          <w:szCs w:val="24"/>
        </w:rPr>
      </w:pPr>
      <w:r>
        <w:rPr>
          <w:rFonts w:hint="eastAsia" w:hAnsi="宋体"/>
          <w:b/>
          <w:color w:val="000000"/>
          <w:sz w:val="24"/>
          <w:szCs w:val="24"/>
        </w:rPr>
        <w:t xml:space="preserve">项目属性:服务类项目</w:t>
      </w:r>
      <w:r>
        <w:rPr>
          <w:rFonts w:hint="eastAsia" w:hAnsi="宋体"/>
          <w:color w:val="000000"/>
          <w:sz w:val="24"/>
          <w:szCs w:val="24"/>
        </w:rPr>
      </w:r>
      <w:r/>
    </w:p>
    <w:p>
      <w:pPr>
        <w:pStyle w:val="798"/>
        <w:ind w:firstLine="480"/>
        <w:spacing w:line="400" w:lineRule="exact"/>
        <w:rPr>
          <w:bCs/>
          <w:iCs/>
          <w:sz w:val="24"/>
          <w:szCs w:val="24"/>
          <w:u w:val="single"/>
        </w:rPr>
      </w:pPr>
      <w:r>
        <w:rPr>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bCs/>
          <w:iCs/>
          <w:sz w:val="24"/>
          <w:szCs w:val="24"/>
          <w:u w:val="single"/>
        </w:rPr>
      </w:r>
      <w:r/>
    </w:p>
    <w:p>
      <w:pPr>
        <w:pStyle w:val="798"/>
        <w:ind w:firstLine="480"/>
        <w:spacing w:line="400" w:lineRule="exact"/>
        <w:rPr>
          <w:bCs/>
          <w:iCs/>
          <w:sz w:val="24"/>
          <w:szCs w:val="24"/>
        </w:rPr>
      </w:pPr>
      <w:r>
        <w:rPr>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w:t>
      </w:r>
      <w:r>
        <w:rPr>
          <w:bCs/>
          <w:iCs/>
          <w:sz w:val="24"/>
          <w:szCs w:val="24"/>
        </w:rPr>
        <w:t xml:space="preserve">2020</w:t>
      </w:r>
      <w:r>
        <w:rPr>
          <w:rFonts w:hint="eastAsia"/>
          <w:bCs/>
          <w:iCs/>
          <w:sz w:val="24"/>
          <w:szCs w:val="24"/>
        </w:rPr>
        <w:t xml:space="preserve">〕</w:t>
      </w:r>
      <w:r>
        <w:rPr>
          <w:bCs/>
          <w:iCs/>
          <w:sz w:val="24"/>
          <w:szCs w:val="24"/>
        </w:rPr>
        <w:t xml:space="preserve">123</w:t>
      </w:r>
      <w:r>
        <w:rPr>
          <w:rFonts w:hint="eastAsia"/>
          <w:bCs/>
          <w:iCs/>
          <w:sz w:val="24"/>
          <w:szCs w:val="24"/>
        </w:rPr>
        <w:t xml:space="preserve">号《关于印发《商品包装政府采购需求标准（试行）》、《快递包装政府采购需求标准（试行）》的通知》”执行。</w:t>
      </w:r>
      <w:r>
        <w:rPr>
          <w:bCs/>
          <w:iCs/>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.采购</w:t>
      </w:r>
      <w:r>
        <w:rPr>
          <w:rFonts w:ascii="宋体" w:hAnsi="宋体"/>
          <w:color w:val="000000"/>
          <w:sz w:val="24"/>
          <w:szCs w:val="24"/>
        </w:rPr>
        <w:t xml:space="preserve">标的清单</w:t>
      </w:r>
      <w:r>
        <w:rPr>
          <w:rFonts w:hint="eastAsia" w:ascii="宋体" w:hAnsi="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9"/>
        <w:gridCol w:w="3774"/>
      </w:tblGrid>
      <w:tr>
        <w:trPr>
          <w:cantSplit/>
          <w:trHeight w:val="625"/>
        </w:trPr>
        <w:tc>
          <w:tcPr>
            <w:tcW w:w="4609"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3774"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4609" w:type="dxa"/>
            <w:vAlign w:val="center"/>
            <w:textDirection w:val="lrTb"/>
            <w:noWrap w:val="false"/>
          </w:tcPr>
          <w:p>
            <w:pPr>
              <w:pStyle w:val="798"/>
              <w:jc w:val="center"/>
              <w:spacing w:line="0" w:lineRule="atLeast"/>
              <w:tabs>
                <w:tab w:val="left" w:pos="2020" w:leader="none"/>
              </w:tabs>
              <w:rPr>
                <w:rFonts w:hint="eastAsia" w:ascii="宋体" w:hAnsi="宋体"/>
                <w:color w:val="000000"/>
                <w:sz w:val="24"/>
                <w:szCs w:val="24"/>
              </w:rPr>
            </w:pPr>
            <w:r>
              <w:rPr>
                <w:rFonts w:hint="eastAsia" w:ascii="宋体" w:hAnsi="宋体"/>
                <w:bCs/>
                <w:color w:val="000000"/>
                <w:sz w:val="24"/>
                <w:szCs w:val="24"/>
                <w:u w:val="single"/>
              </w:rPr>
              <w:t xml:space="preserve">宝</w:t>
            </w:r>
            <w:r>
              <w:rPr>
                <w:rFonts w:hint="eastAsia" w:ascii="宋体" w:hAnsi="宋体"/>
                <w:color w:val="000000"/>
                <w:sz w:val="24"/>
                <w:szCs w:val="24"/>
              </w:rPr>
              <w:t xml:space="preserve">应县环境卫生管理处运东生活垃圾填埋场渗滤液处理委托运营采购服务项目</w:t>
            </w:r>
            <w:r/>
          </w:p>
        </w:tc>
        <w:tc>
          <w:tcPr>
            <w:tcW w:w="3774"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其他未列明行业</w:t>
            </w:r>
            <w:r/>
          </w:p>
        </w:tc>
      </w:tr>
    </w:tbl>
    <w:p>
      <w:pPr>
        <w:pStyle w:val="818"/>
        <w:ind w:firstLine="482"/>
        <w:spacing w:line="400" w:lineRule="exact"/>
        <w:rPr>
          <w:rFonts w:ascii="宋体" w:hAnsi="宋体"/>
          <w:b/>
          <w:bCs/>
        </w:rPr>
      </w:pPr>
      <w:r>
        <w:rPr>
          <w:rFonts w:hint="eastAsia" w:ascii="宋体" w:hAnsi="宋体"/>
          <w:b/>
          <w:color w:val="000000"/>
        </w:rPr>
        <w:t xml:space="preserve">一、</w:t>
      </w:r>
      <w:r>
        <w:rPr>
          <w:rFonts w:hint="eastAsia" w:ascii="宋体" w:hAnsi="宋体"/>
          <w:b/>
          <w:bCs/>
        </w:rPr>
        <w:t xml:space="preserve">项目名称</w:t>
      </w:r>
      <w:r>
        <w:rPr>
          <w:rFonts w:ascii="宋体" w:hAnsi="宋体"/>
          <w:b/>
          <w:bCs/>
        </w:rPr>
      </w:r>
      <w:r/>
    </w:p>
    <w:p>
      <w:pPr>
        <w:pStyle w:val="818"/>
        <w:spacing w:line="400" w:lineRule="exact"/>
        <w:rPr>
          <w:rFonts w:ascii="宋体" w:hAnsi="宋体" w:cs="宋体"/>
        </w:rPr>
      </w:pPr>
      <w:r>
        <w:rPr>
          <w:rFonts w:hint="eastAsia" w:ascii="宋体" w:hAnsi="宋体"/>
          <w:bCs/>
        </w:rPr>
        <w:t xml:space="preserve">宝</w:t>
      </w:r>
      <w:r>
        <w:rPr>
          <w:rFonts w:hint="eastAsia" w:ascii="宋体" w:hAnsi="宋体" w:cs="宋体"/>
        </w:rPr>
        <w:t xml:space="preserve">应县环境卫生管理处运东生活垃圾填埋场渗滤液处理委托运营采购服务项目</w:t>
      </w:r>
      <w:r>
        <w:rPr>
          <w:rFonts w:ascii="宋体" w:hAnsi="宋体" w:cs="宋体"/>
        </w:rPr>
      </w:r>
      <w:r/>
    </w:p>
    <w:p>
      <w:pPr>
        <w:pStyle w:val="798"/>
        <w:ind w:firstLine="472"/>
        <w:spacing w:line="400" w:lineRule="exact"/>
        <w:rPr>
          <w:rFonts w:hint="eastAsia" w:ascii="宋体" w:hAnsi="宋体" w:cs="宋体"/>
          <w:b/>
          <w:bCs/>
          <w:sz w:val="24"/>
          <w:szCs w:val="24"/>
        </w:rPr>
      </w:pPr>
      <w:r>
        <w:rPr>
          <w:rFonts w:hint="eastAsia" w:ascii="宋体" w:hAnsi="宋体" w:cs="宋体"/>
          <w:b/>
          <w:bCs/>
          <w:sz w:val="24"/>
          <w:szCs w:val="24"/>
        </w:rPr>
        <w:t xml:space="preserve">二、技术参数</w:t>
      </w:r>
      <w:r/>
    </w:p>
    <w:p>
      <w:pPr>
        <w:pStyle w:val="798"/>
        <w:ind w:firstLine="241"/>
        <w:spacing w:before="120" w:line="400" w:lineRule="exact"/>
        <w:rPr>
          <w:rFonts w:ascii="Cambria" w:hAnsi="Cambria"/>
          <w:b/>
          <w:bCs/>
          <w:sz w:val="24"/>
          <w:szCs w:val="24"/>
        </w:rPr>
      </w:pPr>
      <w:r>
        <w:rPr>
          <w:rFonts w:hint="eastAsia" w:ascii="宋体" w:hAnsi="宋体"/>
          <w:b/>
          <w:bCs/>
          <w:sz w:val="24"/>
          <w:szCs w:val="24"/>
        </w:rPr>
        <w:t xml:space="preserve">（一）项目概况</w:t>
      </w:r>
      <w:r>
        <w:rPr>
          <w:rFonts w:ascii="Cambria" w:hAnsi="Cambria"/>
          <w:b/>
          <w:bCs/>
          <w:sz w:val="24"/>
          <w:szCs w:val="24"/>
        </w:rPr>
      </w:r>
      <w:r/>
    </w:p>
    <w:p>
      <w:pPr>
        <w:pStyle w:val="798"/>
        <w:ind w:firstLine="480"/>
        <w:spacing w:line="400" w:lineRule="exact"/>
        <w:rPr>
          <w:rFonts w:hint="eastAsia" w:ascii="宋体" w:hAnsi="宋体" w:cs="宋体"/>
          <w:color w:val="000000"/>
          <w:sz w:val="24"/>
          <w:szCs w:val="24"/>
        </w:rPr>
      </w:pPr>
      <w:r>
        <w:rPr>
          <w:color w:val="000000"/>
          <w:sz w:val="24"/>
          <w:szCs w:val="24"/>
        </w:rPr>
        <w:t xml:space="preserve">1</w:t>
      </w:r>
      <w:r>
        <w:rPr>
          <w:rFonts w:hint="eastAsia" w:ascii="宋体" w:hAnsi="宋体" w:cs="宋体"/>
          <w:color w:val="000000"/>
          <w:sz w:val="24"/>
          <w:szCs w:val="24"/>
        </w:rPr>
        <w:t xml:space="preserve">．渗滤液处理规模为</w:t>
      </w:r>
      <w:r>
        <w:rPr>
          <w:color w:val="000000"/>
          <w:sz w:val="24"/>
          <w:szCs w:val="24"/>
        </w:rPr>
        <w:t xml:space="preserve">200</w:t>
      </w:r>
      <w:r>
        <w:rPr>
          <w:rFonts w:hint="eastAsia" w:ascii="宋体" w:hAnsi="宋体" w:cs="宋体"/>
          <w:color w:val="000000"/>
          <w:sz w:val="24"/>
          <w:szCs w:val="24"/>
        </w:rPr>
        <w:t xml:space="preserve">m³/d ，全量化处理；</w:t>
      </w:r>
      <w:r/>
    </w:p>
    <w:p>
      <w:pPr>
        <w:pStyle w:val="798"/>
        <w:ind w:firstLine="480"/>
        <w:spacing w:line="400" w:lineRule="exact"/>
        <w:rPr>
          <w:rFonts w:hint="eastAsia" w:ascii="宋体" w:hAnsi="宋体" w:cs="宋体"/>
          <w:color w:val="000000"/>
          <w:sz w:val="24"/>
          <w:szCs w:val="24"/>
        </w:rPr>
      </w:pPr>
      <w:r>
        <w:rPr>
          <w:color w:val="000000"/>
          <w:sz w:val="24"/>
          <w:szCs w:val="24"/>
        </w:rPr>
        <w:t xml:space="preserve">2</w:t>
      </w:r>
      <w:r>
        <w:rPr>
          <w:rFonts w:hint="eastAsia" w:ascii="宋体" w:hAnsi="宋体" w:cs="宋体"/>
          <w:color w:val="000000"/>
          <w:sz w:val="24"/>
          <w:szCs w:val="24"/>
        </w:rPr>
        <w:t xml:space="preserve">．处理后的垃圾渗滤液排放标准必须符合《生活垃圾填埋场污染控制标准》GB</w:t>
      </w:r>
      <w:r>
        <w:rPr>
          <w:color w:val="000000"/>
          <w:sz w:val="24"/>
          <w:szCs w:val="24"/>
        </w:rPr>
        <w:t xml:space="preserve">16889</w:t>
      </w:r>
      <w:r>
        <w:rPr>
          <w:rFonts w:hint="eastAsia" w:ascii="宋体" w:hAnsi="宋体" w:cs="宋体"/>
          <w:color w:val="000000"/>
          <w:sz w:val="24"/>
          <w:szCs w:val="24"/>
        </w:rPr>
        <w:t xml:space="preserve">-</w:t>
      </w:r>
      <w:r>
        <w:rPr>
          <w:color w:val="000000"/>
          <w:sz w:val="24"/>
          <w:szCs w:val="24"/>
        </w:rPr>
        <w:t xml:space="preserve">2024</w:t>
      </w:r>
      <w:r>
        <w:rPr>
          <w:rFonts w:hint="eastAsia" w:ascii="宋体" w:hAnsi="宋体" w:cs="宋体"/>
          <w:color w:val="000000"/>
          <w:sz w:val="24"/>
          <w:szCs w:val="24"/>
        </w:rPr>
        <w:t xml:space="preserve">表四标准；</w:t>
      </w:r>
      <w:r/>
    </w:p>
    <w:p>
      <w:pPr>
        <w:pStyle w:val="798"/>
        <w:ind w:firstLine="480"/>
        <w:spacing w:line="40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．本项目处理工艺为“预处理+MBR（膜生物反应器）+NF+RO+两级物料膜系统+改性沉淀系统”； </w:t>
      </w:r>
      <w:r/>
    </w:p>
    <w:p>
      <w:pPr>
        <w:pStyle w:val="798"/>
        <w:ind w:firstLine="480"/>
        <w:spacing w:line="400" w:lineRule="exact"/>
        <w:rPr>
          <w:rFonts w:hint="eastAsia" w:ascii="宋体" w:hAnsi="宋体" w:cs="宋体"/>
          <w:sz w:val="24"/>
          <w:szCs w:val="24"/>
        </w:rPr>
      </w:pPr>
      <w:r>
        <w:rPr>
          <w:sz w:val="24"/>
          <w:szCs w:val="24"/>
        </w:rPr>
        <w:t xml:space="preserve">4</w:t>
      </w:r>
      <w:r>
        <w:rPr>
          <w:rFonts w:hint="eastAsia" w:ascii="宋体" w:hAnsi="宋体" w:cs="宋体"/>
          <w:sz w:val="24"/>
          <w:szCs w:val="24"/>
        </w:rPr>
        <w:t xml:space="preserve">．垃圾填埋场渗滤液进水水质指标：（见附表一）；</w:t>
      </w:r>
      <w:r/>
    </w:p>
    <w:p>
      <w:pPr>
        <w:pStyle w:val="798"/>
        <w:ind w:firstLine="480"/>
        <w:spacing w:line="400" w:lineRule="exact"/>
        <w:rPr>
          <w:rFonts w:hint="eastAsia" w:ascii="宋体" w:hAnsi="宋体" w:cs="宋体"/>
          <w:sz w:val="24"/>
          <w:szCs w:val="24"/>
        </w:rPr>
      </w:pPr>
      <w:r>
        <w:rPr>
          <w:sz w:val="24"/>
          <w:szCs w:val="24"/>
        </w:rPr>
        <w:t xml:space="preserve">5</w:t>
      </w:r>
      <w:r>
        <w:rPr>
          <w:rFonts w:hint="eastAsia" w:ascii="宋体" w:hAnsi="宋体" w:cs="宋体"/>
          <w:sz w:val="24"/>
          <w:szCs w:val="24"/>
        </w:rPr>
        <w:t xml:space="preserve">．垃圾填埋场渗滤液经处理站处理后，尾水应达到国家最新颁布的《生活垃圾填埋污染控制标准》（GB </w:t>
      </w:r>
      <w:r>
        <w:rPr>
          <w:sz w:val="24"/>
          <w:szCs w:val="24"/>
        </w:rPr>
        <w:t xml:space="preserve">16889</w:t>
      </w:r>
      <w:r>
        <w:rPr>
          <w:rFonts w:hint="eastAsia" w:ascii="宋体" w:hAnsi="宋体" w:cs="宋体"/>
          <w:sz w:val="24"/>
          <w:szCs w:val="24"/>
        </w:rPr>
        <w:t xml:space="preserve">）</w:t>
      </w:r>
      <w:r>
        <w:rPr>
          <w:sz w:val="24"/>
          <w:szCs w:val="24"/>
        </w:rPr>
        <w:t xml:space="preserve">2024</w:t>
      </w:r>
      <w:r>
        <w:rPr>
          <w:rFonts w:hint="eastAsia" w:ascii="宋体" w:hAnsi="宋体" w:cs="宋体"/>
          <w:sz w:val="24"/>
          <w:szCs w:val="24"/>
        </w:rPr>
        <w:t xml:space="preserve">版标准表中排放表四限值：（见附表二）；</w:t>
      </w:r>
      <w:r/>
    </w:p>
    <w:p>
      <w:pPr>
        <w:pStyle w:val="798"/>
        <w:ind w:firstLine="480"/>
        <w:spacing w:line="400" w:lineRule="exact"/>
        <w:rPr>
          <w:rFonts w:hint="eastAsia"/>
          <w:sz w:val="24"/>
          <w:szCs w:val="24"/>
        </w:rPr>
      </w:pPr>
      <w:r>
        <w:rPr>
          <w:sz w:val="24"/>
          <w:szCs w:val="24"/>
        </w:rPr>
        <w:t xml:space="preserve">6</w:t>
      </w:r>
      <w:r>
        <w:rPr>
          <w:rFonts w:hint="eastAsia" w:ascii="宋体" w:hAnsi="宋体" w:cs="宋体"/>
          <w:sz w:val="24"/>
          <w:szCs w:val="24"/>
        </w:rPr>
        <w:t xml:space="preserve">．</w:t>
      </w:r>
      <w:r>
        <w:rPr>
          <w:rFonts w:hint="eastAsia" w:ascii="宋体" w:hAnsi="宋体"/>
          <w:sz w:val="24"/>
          <w:szCs w:val="24"/>
        </w:rPr>
        <w:t xml:space="preserve">本项目除处理运东填埋场产生渗滤液外，还需协同处理运西填埋场及各乡镇中转站收集的少量渗滤液，协同处理量以实际发生量为准并计入处理渗滤液处理总量。</w:t>
      </w:r>
      <w:r>
        <w:rPr>
          <w:rFonts w:hint="eastAsia"/>
          <w:sz w:val="24"/>
          <w:szCs w:val="24"/>
        </w:rPr>
      </w:r>
      <w:r/>
    </w:p>
    <w:p>
      <w:pPr>
        <w:pStyle w:val="798"/>
        <w:ind w:firstLine="241"/>
        <w:spacing w:before="120" w:line="400" w:lineRule="exact"/>
        <w:rPr>
          <w:rFonts w:ascii="宋体" w:hAnsi="宋体"/>
          <w:b/>
          <w:bCs/>
          <w:sz w:val="24"/>
          <w:szCs w:val="24"/>
        </w:rPr>
      </w:pPr>
      <w:r>
        <w:rPr>
          <w:rFonts w:hint="eastAsia" w:ascii="宋体" w:hAnsi="宋体"/>
          <w:b/>
          <w:bCs/>
          <w:sz w:val="24"/>
          <w:szCs w:val="24"/>
        </w:rPr>
        <w:t xml:space="preserve">（二）技术要求及质量标准</w:t>
      </w:r>
      <w:r>
        <w:rPr>
          <w:rFonts w:ascii="宋体" w:hAnsi="宋体"/>
          <w:b/>
          <w:bCs/>
          <w:sz w:val="24"/>
          <w:szCs w:val="24"/>
        </w:rPr>
      </w:r>
      <w:r/>
    </w:p>
    <w:p>
      <w:pPr>
        <w:pStyle w:val="798"/>
        <w:ind w:firstLine="421"/>
        <w:spacing w:line="400" w:lineRule="exact"/>
        <w:rPr>
          <w:rFonts w:hint="eastAsia" w:ascii="宋体" w:hAnsi="宋体"/>
          <w:sz w:val="24"/>
          <w:szCs w:val="24"/>
        </w:rPr>
      </w:pPr>
      <w:r>
        <w:rPr>
          <w:sz w:val="24"/>
          <w:szCs w:val="24"/>
        </w:rPr>
        <w:t xml:space="preserve">1</w:t>
      </w:r>
      <w:r>
        <w:rPr>
          <w:rFonts w:hint="eastAsia" w:ascii="宋体" w:hAnsi="宋体"/>
          <w:sz w:val="24"/>
          <w:szCs w:val="24"/>
        </w:rPr>
        <w:t xml:space="preserve">.附表一：渗滤液的进水水质                                                                                         </w:t>
      </w:r>
      <w:r>
        <w:rPr>
          <w:rFonts w:hint="eastAsia" w:ascii="宋体" w:hAnsi="宋体"/>
          <w:b/>
          <w:bCs/>
          <w:sz w:val="24"/>
          <w:szCs w:val="24"/>
        </w:rPr>
        <w:t xml:space="preserve">                                                                             </w:t>
      </w:r>
      <w:r>
        <w:rPr>
          <w:rFonts w:hint="eastAsia"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9"/>
        <w:gridCol w:w="4263"/>
      </w:tblGrid>
      <w:tr>
        <w:trPr>
          <w:trHeight w:val="332"/>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项目</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进水水质范围</w:t>
            </w:r>
            <w:r>
              <w:rPr>
                <w:rFonts w:ascii="宋体" w:hAnsi="宋体" w:cs="宋体"/>
                <w:sz w:val="24"/>
                <w:szCs w:val="24"/>
              </w:rPr>
            </w:r>
            <w:r/>
          </w:p>
        </w:tc>
      </w:tr>
      <w:tr>
        <w:trPr>
          <w:trHeight w:val="442"/>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COD（mg/l）</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5000</w:t>
            </w:r>
            <w:r>
              <w:rPr>
                <w:rFonts w:hint="eastAsia" w:ascii="宋体" w:hAnsi="宋体"/>
                <w:sz w:val="24"/>
                <w:szCs w:val="24"/>
              </w:rPr>
              <w:t xml:space="preserve">-</w:t>
            </w:r>
            <w:r>
              <w:rPr>
                <w:sz w:val="24"/>
                <w:szCs w:val="24"/>
              </w:rPr>
              <w:t xml:space="preserve">10000</w:t>
            </w:r>
            <w:r>
              <w:rPr>
                <w:rFonts w:ascii="宋体" w:hAnsi="宋体" w:cs="宋体"/>
                <w:sz w:val="24"/>
                <w:szCs w:val="24"/>
              </w:rPr>
            </w:r>
            <w:r/>
          </w:p>
        </w:tc>
      </w:tr>
      <w:tr>
        <w:trPr>
          <w:trHeight w:val="427"/>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BOD</w:t>
            </w:r>
            <w:r>
              <w:rPr>
                <w:sz w:val="24"/>
                <w:szCs w:val="24"/>
              </w:rPr>
              <w:t xml:space="preserve">5</w:t>
            </w:r>
            <w:r>
              <w:rPr>
                <w:rFonts w:hint="eastAsia" w:ascii="宋体" w:hAnsi="宋体"/>
                <w:sz w:val="24"/>
                <w:szCs w:val="24"/>
              </w:rPr>
              <w:t xml:space="preserve">（mg/l）</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2000</w:t>
            </w:r>
            <w:r>
              <w:rPr>
                <w:rFonts w:hint="eastAsia" w:ascii="宋体" w:hAnsi="宋体"/>
                <w:sz w:val="24"/>
                <w:szCs w:val="24"/>
              </w:rPr>
              <w:t xml:space="preserve">-</w:t>
            </w:r>
            <w:r>
              <w:rPr>
                <w:sz w:val="24"/>
                <w:szCs w:val="24"/>
              </w:rPr>
              <w:t xml:space="preserve">4000</w:t>
            </w:r>
            <w:r>
              <w:rPr>
                <w:rFonts w:ascii="宋体" w:hAnsi="宋体" w:cs="宋体"/>
                <w:sz w:val="24"/>
                <w:szCs w:val="24"/>
              </w:rPr>
            </w:r>
            <w:r/>
          </w:p>
        </w:tc>
      </w:tr>
      <w:tr>
        <w:trPr>
          <w:trHeight w:val="407"/>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NH</w:t>
            </w:r>
            <w:r>
              <w:rPr>
                <w:sz w:val="24"/>
                <w:szCs w:val="24"/>
              </w:rPr>
              <w:t xml:space="preserve">3</w:t>
            </w:r>
            <w:r>
              <w:rPr>
                <w:rFonts w:hint="eastAsia" w:ascii="宋体" w:hAnsi="宋体"/>
                <w:sz w:val="24"/>
                <w:szCs w:val="24"/>
              </w:rPr>
              <w:t xml:space="preserve">－N（mg/l）</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1000</w:t>
            </w:r>
            <w:r>
              <w:rPr>
                <w:rFonts w:hint="eastAsia" w:ascii="宋体" w:hAnsi="宋体"/>
                <w:sz w:val="24"/>
                <w:szCs w:val="24"/>
              </w:rPr>
              <w:t xml:space="preserve">-</w:t>
            </w:r>
            <w:r>
              <w:rPr>
                <w:sz w:val="24"/>
                <w:szCs w:val="24"/>
              </w:rPr>
              <w:t xml:space="preserve">2000</w:t>
            </w:r>
            <w:r>
              <w:rPr>
                <w:rFonts w:ascii="宋体" w:hAnsi="宋体" w:cs="宋体"/>
                <w:sz w:val="24"/>
                <w:szCs w:val="24"/>
              </w:rPr>
            </w:r>
            <w:r/>
          </w:p>
        </w:tc>
      </w:tr>
      <w:tr>
        <w:trPr>
          <w:trHeight w:val="357"/>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TN</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1500</w:t>
            </w:r>
            <w:r>
              <w:rPr>
                <w:rFonts w:hint="eastAsia" w:ascii="宋体" w:hAnsi="宋体"/>
                <w:sz w:val="24"/>
                <w:szCs w:val="24"/>
              </w:rPr>
              <w:t xml:space="preserve">-</w:t>
            </w:r>
            <w:r>
              <w:rPr>
                <w:sz w:val="24"/>
                <w:szCs w:val="24"/>
              </w:rPr>
              <w:t xml:space="preserve">3000</w:t>
            </w:r>
            <w:r>
              <w:rPr>
                <w:rFonts w:ascii="宋体" w:hAnsi="宋体" w:cs="宋体"/>
                <w:sz w:val="24"/>
                <w:szCs w:val="24"/>
              </w:rPr>
            </w:r>
            <w:r/>
          </w:p>
        </w:tc>
      </w:tr>
      <w:tr>
        <w:trPr>
          <w:trHeight w:val="412"/>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SS（mg/l）</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1000</w:t>
            </w:r>
            <w:r>
              <w:rPr>
                <w:rFonts w:hint="eastAsia" w:ascii="宋体" w:hAnsi="宋体"/>
                <w:sz w:val="24"/>
                <w:szCs w:val="24"/>
              </w:rPr>
              <w:t xml:space="preserve">-</w:t>
            </w:r>
            <w:r>
              <w:rPr>
                <w:sz w:val="24"/>
                <w:szCs w:val="24"/>
              </w:rPr>
              <w:t xml:space="preserve">2000</w:t>
            </w:r>
            <w:r>
              <w:rPr>
                <w:rFonts w:ascii="宋体" w:hAnsi="宋体" w:cs="宋体"/>
                <w:sz w:val="24"/>
                <w:szCs w:val="24"/>
              </w:rPr>
            </w:r>
            <w:r/>
          </w:p>
        </w:tc>
      </w:tr>
      <w:tr>
        <w:trPr>
          <w:trHeight w:val="392"/>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pH值</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6</w:t>
            </w:r>
            <w:r>
              <w:rPr>
                <w:rFonts w:hint="eastAsia" w:ascii="宋体" w:hAnsi="宋体"/>
                <w:sz w:val="24"/>
                <w:szCs w:val="24"/>
              </w:rPr>
              <w:t xml:space="preserve">-</w:t>
            </w:r>
            <w:r>
              <w:rPr>
                <w:sz w:val="24"/>
                <w:szCs w:val="24"/>
              </w:rPr>
              <w:t xml:space="preserve">9</w:t>
            </w:r>
            <w:r>
              <w:rPr>
                <w:rFonts w:ascii="宋体" w:hAnsi="宋体" w:cs="宋体"/>
                <w:sz w:val="24"/>
                <w:szCs w:val="24"/>
              </w:rPr>
            </w:r>
            <w:r/>
          </w:p>
        </w:tc>
      </w:tr>
      <w:tr>
        <w:trPr>
          <w:trHeight w:val="442"/>
        </w:trPr>
        <w:tc>
          <w:tcPr>
            <w:tcBorders>
              <w:top w:val="single" w:color="000000" w:sz="4" w:space="0"/>
              <w:left w:val="single" w:color="000000" w:sz="4" w:space="0"/>
              <w:bottom w:val="single" w:color="000000" w:sz="4" w:space="0"/>
              <w:right w:val="single" w:color="000000" w:sz="4" w:space="0"/>
            </w:tcBorders>
            <w:tcW w:w="4259"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sz w:val="24"/>
                <w:szCs w:val="24"/>
              </w:rPr>
              <w:t xml:space="preserve">电导率（ms/cm）</w:t>
            </w:r>
            <w:r>
              <w:rPr>
                <w:rFonts w:ascii="宋体" w:hAnsi="宋体" w:cs="宋体"/>
                <w:sz w:val="24"/>
                <w:szCs w:val="24"/>
              </w:rPr>
            </w:r>
            <w:r/>
          </w:p>
        </w:tc>
        <w:tc>
          <w:tcPr>
            <w:tcBorders>
              <w:top w:val="single" w:color="000000" w:sz="4" w:space="0"/>
              <w:left w:val="none" w:color="0100FE" w:sz="255" w:space="31"/>
              <w:bottom w:val="single" w:color="000000" w:sz="4" w:space="0"/>
              <w:right w:val="single" w:color="000000" w:sz="4" w:space="0"/>
            </w:tcBorders>
            <w:tcW w:w="4263"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15</w:t>
            </w:r>
            <w:r>
              <w:rPr>
                <w:rFonts w:hint="eastAsia" w:ascii="宋体" w:hAnsi="宋体"/>
                <w:sz w:val="24"/>
                <w:szCs w:val="24"/>
              </w:rPr>
              <w:t xml:space="preserve">-</w:t>
            </w:r>
            <w:r>
              <w:rPr>
                <w:sz w:val="24"/>
                <w:szCs w:val="24"/>
              </w:rPr>
              <w:t xml:space="preserve">30</w:t>
            </w:r>
            <w:r>
              <w:rPr>
                <w:rFonts w:ascii="宋体" w:hAnsi="宋体" w:cs="宋体"/>
                <w:sz w:val="24"/>
                <w:szCs w:val="24"/>
              </w:rPr>
            </w:r>
            <w:r/>
          </w:p>
        </w:tc>
      </w:tr>
      <w:tr>
        <w:trPr/>
        <w:tc>
          <w:tcPr>
            <w:gridSpan w:val="2"/>
            <w:shd w:val="clear" w:color="auto" w:fill="ffffff"/>
            <w:tcBorders>
              <w:top w:val="single" w:color="000000" w:sz="4" w:space="0"/>
              <w:left w:val="none" w:color="0100FE" w:sz="255" w:space="31"/>
              <w:bottom w:val="none" w:color="0100FE" w:sz="255" w:space="31"/>
              <w:right w:val="none" w:color="0100FE" w:sz="255" w:space="31"/>
            </w:tcBorders>
            <w:tcW w:w="8522" w:type="dxa"/>
            <w:vAlign w:val="top"/>
            <w:textDirection w:val="lrTb"/>
            <w:noWrap w:val="false"/>
          </w:tcPr>
          <w:p>
            <w:pPr>
              <w:pStyle w:val="798"/>
              <w:spacing w:line="400" w:lineRule="exact"/>
              <w:rPr>
                <w:rFonts w:ascii="宋体" w:hAnsi="宋体" w:cs="宋体"/>
                <w:sz w:val="24"/>
                <w:szCs w:val="24"/>
              </w:rPr>
            </w:pPr>
            <w:r>
              <w:rPr>
                <w:rFonts w:hint="eastAsia" w:ascii="宋体" w:hAnsi="宋体"/>
                <w:b/>
                <w:bCs/>
                <w:sz w:val="24"/>
                <w:szCs w:val="24"/>
              </w:rPr>
              <w:t xml:space="preserve">供投标人参考，但投标人应自行考察确认，并充分考虑将来水质变化影响，招标人不再承担因水质变动产生的各项费用。</w:t>
            </w:r>
            <w:r>
              <w:rPr>
                <w:rFonts w:ascii="宋体" w:hAnsi="宋体" w:cs="宋体"/>
                <w:sz w:val="24"/>
                <w:szCs w:val="24"/>
              </w:rPr>
            </w:r>
            <w:r/>
          </w:p>
        </w:tc>
      </w:tr>
    </w:tbl>
    <w:p>
      <w:pPr>
        <w:pStyle w:val="798"/>
        <w:jc w:val="left"/>
        <w:spacing w:before="100" w:beforeAutospacing="1" w:after="100" w:afterAutospacing="1" w:line="400" w:lineRule="exact"/>
        <w:widowControl/>
        <w:tabs>
          <w:tab w:val="left" w:pos="425" w:leader="none"/>
        </w:tabs>
        <w:rPr>
          <w:rFonts w:ascii="宋体" w:hAnsi="宋体" w:cs="宋体"/>
          <w:sz w:val="24"/>
          <w:szCs w:val="24"/>
        </w:rPr>
        <w:outlineLvl w:val="2"/>
      </w:pPr>
      <w:r>
        <w:rPr>
          <w:sz w:val="24"/>
          <w:szCs w:val="24"/>
        </w:rPr>
        <w:t xml:space="preserve">2</w:t>
      </w:r>
      <w:r>
        <w:rPr>
          <w:rFonts w:hint="eastAsia" w:ascii="宋体" w:hAnsi="宋体"/>
          <w:sz w:val="24"/>
          <w:szCs w:val="24"/>
        </w:rPr>
        <w:t xml:space="preserve">．</w:t>
      </w:r>
      <w:r>
        <w:rPr>
          <w:rFonts w:ascii="宋体" w:hAnsi="宋体" w:cs="宋体"/>
          <w:sz w:val="24"/>
          <w:szCs w:val="24"/>
        </w:rPr>
        <w:t xml:space="preserve">附表二：生活垃圾填埋场水污染物排放浓度限值</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3647"/>
        <w:gridCol w:w="1376"/>
        <w:gridCol w:w="3105"/>
      </w:tblGrid>
      <w:tr>
        <w:trPr>
          <w:trHeight w:val="770"/>
        </w:trPr>
        <w:tc>
          <w:tcPr>
            <w:tcW w:w="614"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控制污染物</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排放浓度限值</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污染物排放监控位置</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1</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色度（稀释倍数）</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64</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2</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化学需氧量</w:t>
            </w:r>
            <w:r>
              <w:rPr>
                <w:rFonts w:ascii="宋体" w:hAnsi="宋体" w:cs="宋体"/>
                <w:sz w:val="24"/>
                <w:szCs w:val="24"/>
              </w:rPr>
              <w:t xml:space="preserve">COD</w:t>
            </w:r>
            <w:r>
              <w:rPr>
                <w:rFonts w:ascii="宋体" w:hAnsi="宋体" w:cs="宋体"/>
                <w:sz w:val="24"/>
                <w:szCs w:val="24"/>
                <w:vertAlign w:val="subscript"/>
              </w:rPr>
              <w:t xml:space="preserve">Cr</w:t>
            </w:r>
            <w:r>
              <w:rPr>
                <w:rFonts w:hint="eastAsia" w:ascii="宋体" w:hAnsi="宋体" w:cs="宋体"/>
                <w:sz w:val="24"/>
                <w:szCs w:val="24"/>
              </w:rPr>
              <w:t xml:space="preserve">（</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500</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3</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生化需氧量</w:t>
            </w:r>
            <w:r>
              <w:rPr>
                <w:rFonts w:ascii="宋体" w:hAnsi="宋体" w:cs="宋体"/>
                <w:sz w:val="24"/>
                <w:szCs w:val="24"/>
              </w:rPr>
              <w:t xml:space="preserve">BOD</w:t>
            </w:r>
            <w:r>
              <w:rPr>
                <w:sz w:val="24"/>
                <w:szCs w:val="24"/>
                <w:vertAlign w:val="subscript"/>
              </w:rPr>
              <w:t xml:space="preserve">5</w:t>
            </w:r>
            <w:r>
              <w:rPr>
                <w:rFonts w:hint="eastAsia" w:ascii="宋体" w:hAnsi="宋体" w:cs="宋体"/>
                <w:sz w:val="24"/>
                <w:szCs w:val="24"/>
              </w:rPr>
              <w:t xml:space="preserve">（</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350</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4</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悬浮物（</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400</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5</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总氮（</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70</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6</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氨氮（</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45</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7</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总磷（</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sz w:val="24"/>
                <w:szCs w:val="24"/>
              </w:rPr>
            </w:pPr>
            <w:r>
              <w:rPr>
                <w:sz w:val="24"/>
                <w:szCs w:val="24"/>
              </w:rPr>
              <w:t xml:space="preserve">8</w:t>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8</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粪大肠菌群数（个</w:t>
            </w:r>
            <w:r>
              <w:rPr>
                <w:rFonts w:ascii="宋体" w:hAnsi="宋体" w:cs="宋体"/>
                <w:sz w:val="24"/>
                <w:szCs w:val="24"/>
              </w:rPr>
              <w:t xml:space="preserve">/L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sz w:val="24"/>
                <w:szCs w:val="24"/>
              </w:rPr>
            </w:pPr>
            <w:r>
              <w:rPr>
                <w:sz w:val="24"/>
                <w:szCs w:val="24"/>
              </w:rPr>
              <w:t xml:space="preserve">2</w:t>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sz w:val="24"/>
                <w:szCs w:val="24"/>
              </w:rPr>
            </w:pPr>
            <w:r>
              <w:rPr>
                <w:sz w:val="24"/>
                <w:szCs w:val="24"/>
              </w:rPr>
              <w:t xml:space="preserve">9</w:t>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总汞（</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sz w:val="24"/>
                <w:szCs w:val="24"/>
              </w:rPr>
            </w:pPr>
            <w:r>
              <w:rPr>
                <w:sz w:val="24"/>
                <w:szCs w:val="24"/>
              </w:rPr>
              <w:t xml:space="preserve">5</w:t>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10</w:t>
            </w:r>
            <w:r>
              <w:rPr>
                <w:rFonts w:ascii="宋体" w:hAnsi="宋体" w:cs="宋体"/>
                <w:sz w:val="24"/>
                <w:szCs w:val="24"/>
              </w:rPr>
            </w:r>
            <w:r/>
          </w:p>
        </w:tc>
        <w:tc>
          <w:tcPr>
            <w:tcW w:w="3647"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总镉（</w:t>
            </w:r>
            <w:r>
              <w:rPr>
                <w:rFonts w:ascii="宋体" w:hAnsi="宋体" w:cs="宋体"/>
                <w:sz w:val="24"/>
                <w:szCs w:val="24"/>
              </w:rPr>
              <w:t xml:space="preserve">mg/L</w:t>
            </w:r>
            <w:r>
              <w:rPr>
                <w:rFonts w:hint="eastAsia" w:ascii="宋体" w:hAnsi="宋体" w:cs="宋体"/>
                <w:sz w:val="24"/>
                <w:szCs w:val="24"/>
              </w:rPr>
              <w:t xml:space="preserve">）</w:t>
            </w:r>
            <w:r>
              <w:rPr>
                <w:rFonts w:ascii="宋体" w:hAnsi="宋体" w:cs="宋体"/>
                <w:sz w:val="24"/>
                <w:szCs w:val="24"/>
              </w:rPr>
            </w:r>
            <w:r/>
          </w:p>
        </w:tc>
        <w:tc>
          <w:tcPr>
            <w:tcW w:w="1376" w:type="dxa"/>
            <w:vAlign w:val="center"/>
            <w:textDirection w:val="lrTb"/>
            <w:noWrap w:val="false"/>
          </w:tcPr>
          <w:p>
            <w:pPr>
              <w:pStyle w:val="798"/>
              <w:jc w:val="center"/>
              <w:spacing w:line="400" w:lineRule="exact"/>
              <w:rPr>
                <w:rFonts w:ascii="宋体" w:hAnsi="宋体" w:cs="宋体"/>
                <w:sz w:val="24"/>
                <w:szCs w:val="24"/>
              </w:rPr>
            </w:pPr>
            <w:r>
              <w:rPr>
                <w:sz w:val="24"/>
                <w:szCs w:val="24"/>
              </w:rPr>
              <w:t xml:space="preserve">0</w:t>
            </w:r>
            <w:r>
              <w:rPr>
                <w:rFonts w:hint="eastAsia" w:ascii="宋体" w:hAnsi="宋体" w:cs="宋体"/>
                <w:sz w:val="24"/>
                <w:szCs w:val="24"/>
              </w:rPr>
              <w:t xml:space="preserve">.</w:t>
            </w:r>
            <w:r>
              <w:rPr>
                <w:sz w:val="24"/>
                <w:szCs w:val="24"/>
              </w:rPr>
              <w:t xml:space="preserve">001</w:t>
            </w:r>
            <w:r>
              <w:rPr>
                <w:rFonts w:ascii="宋体" w:hAnsi="宋体" w:cs="宋体"/>
                <w:sz w:val="24"/>
                <w:szCs w:val="24"/>
              </w:rPr>
            </w:r>
            <w:r/>
          </w:p>
        </w:tc>
        <w:tc>
          <w:tcPr>
            <w:tcW w:w="3105" w:type="dxa"/>
            <w:vAlign w:val="center"/>
            <w:textDirection w:val="lrTb"/>
            <w:noWrap w:val="false"/>
          </w:tcPr>
          <w:p>
            <w:pPr>
              <w:pStyle w:val="798"/>
              <w:jc w:val="center"/>
              <w:spacing w:line="400" w:lineRule="exact"/>
              <w:rPr>
                <w:rFonts w:ascii="宋体" w:hAnsi="宋体" w:cs="宋体"/>
                <w:sz w:val="24"/>
                <w:szCs w:val="24"/>
              </w:rPr>
            </w:pPr>
            <w:r>
              <w:rPr>
                <w:rFonts w:hint="eastAsia" w:ascii="宋体" w:hAnsi="宋体" w:cs="宋体"/>
                <w:sz w:val="24"/>
                <w:szCs w:val="24"/>
              </w:rPr>
              <w:t xml:space="preserve">常规污水处理设施排放口</w:t>
            </w:r>
            <w:r>
              <w:rPr>
                <w:rFonts w:ascii="宋体" w:hAnsi="宋体" w:cs="宋体"/>
                <w:sz w:val="24"/>
                <w:szCs w:val="24"/>
              </w:rPr>
            </w:r>
            <w:r/>
          </w:p>
        </w:tc>
      </w:tr>
      <w:tr>
        <w:trPr>
          <w:trHeight w:val="567"/>
        </w:trPr>
        <w:tc>
          <w:tcPr>
            <w:tcW w:w="614"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11</w:t>
            </w:r>
            <w:r>
              <w:rPr>
                <w:rFonts w:ascii="宋体" w:hAnsi="宋体" w:cs="宋体"/>
                <w:color w:val="000000"/>
                <w:sz w:val="24"/>
                <w:szCs w:val="24"/>
              </w:rPr>
            </w:r>
            <w:r/>
          </w:p>
        </w:tc>
        <w:tc>
          <w:tcPr>
            <w:tcW w:w="3647"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总铬（</w:t>
            </w:r>
            <w:r>
              <w:rPr>
                <w:rFonts w:ascii="宋体" w:hAnsi="宋体" w:cs="宋体"/>
                <w:color w:val="000000"/>
                <w:sz w:val="24"/>
                <w:szCs w:val="24"/>
              </w:rPr>
              <w:t xml:space="preserve">mg/L</w:t>
            </w:r>
            <w:r>
              <w:rPr>
                <w:rFonts w:hint="eastAsia" w:ascii="宋体" w:hAnsi="宋体" w:cs="宋体"/>
                <w:color w:val="000000"/>
                <w:sz w:val="24"/>
                <w:szCs w:val="24"/>
              </w:rPr>
              <w:t xml:space="preserve">）</w:t>
            </w:r>
            <w:r>
              <w:rPr>
                <w:rFonts w:ascii="宋体" w:hAnsi="宋体" w:cs="宋体"/>
                <w:color w:val="000000"/>
                <w:sz w:val="24"/>
                <w:szCs w:val="24"/>
              </w:rPr>
            </w:r>
            <w:r/>
          </w:p>
        </w:tc>
        <w:tc>
          <w:tcPr>
            <w:tcW w:w="1376"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0</w:t>
            </w:r>
            <w:r>
              <w:rPr>
                <w:rFonts w:hint="eastAsia" w:ascii="宋体" w:hAnsi="宋体" w:cs="宋体"/>
                <w:color w:val="000000"/>
                <w:sz w:val="24"/>
                <w:szCs w:val="24"/>
              </w:rPr>
              <w:t xml:space="preserve">.</w:t>
            </w:r>
            <w:r>
              <w:rPr>
                <w:color w:val="000000"/>
                <w:sz w:val="24"/>
                <w:szCs w:val="24"/>
              </w:rPr>
              <w:t xml:space="preserve">01</w:t>
            </w:r>
            <w:r>
              <w:rPr>
                <w:rFonts w:ascii="宋体" w:hAnsi="宋体" w:cs="宋体"/>
                <w:color w:val="000000"/>
                <w:sz w:val="24"/>
                <w:szCs w:val="24"/>
              </w:rPr>
            </w:r>
            <w:r/>
          </w:p>
        </w:tc>
        <w:tc>
          <w:tcPr>
            <w:tcW w:w="3105"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常规污水处理设施排放口</w:t>
            </w:r>
            <w:r>
              <w:rPr>
                <w:rFonts w:ascii="宋体" w:hAnsi="宋体" w:cs="宋体"/>
                <w:color w:val="000000"/>
                <w:sz w:val="24"/>
                <w:szCs w:val="24"/>
              </w:rPr>
            </w:r>
            <w:r/>
          </w:p>
        </w:tc>
      </w:tr>
      <w:tr>
        <w:trPr>
          <w:trHeight w:val="567"/>
        </w:trPr>
        <w:tc>
          <w:tcPr>
            <w:tcW w:w="614"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12</w:t>
            </w:r>
            <w:r>
              <w:rPr>
                <w:rFonts w:ascii="宋体" w:hAnsi="宋体" w:cs="宋体"/>
                <w:color w:val="000000"/>
                <w:sz w:val="24"/>
                <w:szCs w:val="24"/>
              </w:rPr>
            </w:r>
            <w:r/>
          </w:p>
        </w:tc>
        <w:tc>
          <w:tcPr>
            <w:tcW w:w="3647"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六价铬</w:t>
            </w:r>
            <w:r>
              <w:rPr>
                <w:rFonts w:ascii="宋体" w:hAnsi="宋体" w:cs="宋体"/>
                <w:color w:val="000000"/>
                <w:sz w:val="24"/>
                <w:szCs w:val="24"/>
              </w:rPr>
            </w:r>
            <w:r/>
          </w:p>
        </w:tc>
        <w:tc>
          <w:tcPr>
            <w:tcW w:w="1376"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0</w:t>
            </w:r>
            <w:r>
              <w:rPr>
                <w:rFonts w:hint="eastAsia" w:ascii="宋体" w:hAnsi="宋体" w:cs="宋体"/>
                <w:color w:val="000000"/>
                <w:sz w:val="24"/>
                <w:szCs w:val="24"/>
              </w:rPr>
              <w:t xml:space="preserve">.</w:t>
            </w:r>
            <w:r>
              <w:rPr>
                <w:color w:val="000000"/>
                <w:sz w:val="24"/>
                <w:szCs w:val="24"/>
              </w:rPr>
              <w:t xml:space="preserve">05</w:t>
            </w:r>
            <w:r>
              <w:rPr>
                <w:rFonts w:ascii="宋体" w:hAnsi="宋体" w:cs="宋体"/>
                <w:color w:val="000000"/>
                <w:sz w:val="24"/>
                <w:szCs w:val="24"/>
              </w:rPr>
            </w:r>
            <w:r/>
          </w:p>
        </w:tc>
        <w:tc>
          <w:tcPr>
            <w:tcW w:w="3105"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常规污水处理设施排放口</w:t>
            </w:r>
            <w:r>
              <w:rPr>
                <w:rFonts w:ascii="宋体" w:hAnsi="宋体" w:cs="宋体"/>
                <w:color w:val="000000"/>
                <w:sz w:val="24"/>
                <w:szCs w:val="24"/>
              </w:rPr>
            </w:r>
            <w:r/>
          </w:p>
        </w:tc>
      </w:tr>
      <w:tr>
        <w:trPr>
          <w:trHeight w:val="567"/>
        </w:trPr>
        <w:tc>
          <w:tcPr>
            <w:tcW w:w="614"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13</w:t>
            </w:r>
            <w:r>
              <w:rPr>
                <w:rFonts w:ascii="宋体" w:hAnsi="宋体" w:cs="宋体"/>
                <w:color w:val="000000"/>
                <w:sz w:val="24"/>
                <w:szCs w:val="24"/>
              </w:rPr>
            </w:r>
            <w:r/>
          </w:p>
        </w:tc>
        <w:tc>
          <w:tcPr>
            <w:tcW w:w="3647"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总砷</w:t>
            </w:r>
            <w:r>
              <w:rPr>
                <w:rFonts w:ascii="宋体" w:hAnsi="宋体" w:cs="宋体"/>
                <w:color w:val="000000"/>
                <w:sz w:val="24"/>
                <w:szCs w:val="24"/>
              </w:rPr>
            </w:r>
            <w:r/>
          </w:p>
        </w:tc>
        <w:tc>
          <w:tcPr>
            <w:tcW w:w="1376"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0</w:t>
            </w:r>
            <w:r>
              <w:rPr>
                <w:rFonts w:hint="eastAsia" w:ascii="宋体" w:hAnsi="宋体" w:cs="宋体"/>
                <w:color w:val="000000"/>
                <w:sz w:val="24"/>
                <w:szCs w:val="24"/>
              </w:rPr>
              <w:t xml:space="preserve">.</w:t>
            </w:r>
            <w:r>
              <w:rPr>
                <w:color w:val="000000"/>
                <w:sz w:val="24"/>
                <w:szCs w:val="24"/>
              </w:rPr>
              <w:t xml:space="preserve">1</w:t>
            </w:r>
            <w:r>
              <w:rPr>
                <w:rFonts w:ascii="宋体" w:hAnsi="宋体" w:cs="宋体"/>
                <w:color w:val="000000"/>
                <w:sz w:val="24"/>
                <w:szCs w:val="24"/>
              </w:rPr>
            </w:r>
            <w:r/>
          </w:p>
        </w:tc>
        <w:tc>
          <w:tcPr>
            <w:tcW w:w="3105"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常规污水处理设施排放口</w:t>
            </w:r>
            <w:r>
              <w:rPr>
                <w:rFonts w:ascii="宋体" w:hAnsi="宋体" w:cs="宋体"/>
                <w:color w:val="000000"/>
                <w:sz w:val="24"/>
                <w:szCs w:val="24"/>
              </w:rPr>
            </w:r>
            <w:r/>
          </w:p>
        </w:tc>
      </w:tr>
      <w:tr>
        <w:trPr>
          <w:trHeight w:val="567"/>
        </w:trPr>
        <w:tc>
          <w:tcPr>
            <w:tcW w:w="614"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14</w:t>
            </w:r>
            <w:r>
              <w:rPr>
                <w:rFonts w:ascii="宋体" w:hAnsi="宋体" w:cs="宋体"/>
                <w:color w:val="000000"/>
                <w:sz w:val="24"/>
                <w:szCs w:val="24"/>
              </w:rPr>
            </w:r>
            <w:r/>
          </w:p>
        </w:tc>
        <w:tc>
          <w:tcPr>
            <w:tcW w:w="3647"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总铅</w:t>
            </w:r>
            <w:r>
              <w:rPr>
                <w:rFonts w:ascii="宋体" w:hAnsi="宋体" w:cs="宋体"/>
                <w:color w:val="000000"/>
                <w:sz w:val="24"/>
                <w:szCs w:val="24"/>
              </w:rPr>
            </w:r>
            <w:r/>
          </w:p>
        </w:tc>
        <w:tc>
          <w:tcPr>
            <w:tcW w:w="1376" w:type="dxa"/>
            <w:vAlign w:val="center"/>
            <w:textDirection w:val="lrTb"/>
            <w:noWrap w:val="false"/>
          </w:tcPr>
          <w:p>
            <w:pPr>
              <w:pStyle w:val="798"/>
              <w:jc w:val="center"/>
              <w:spacing w:line="400" w:lineRule="exact"/>
              <w:rPr>
                <w:rFonts w:ascii="宋体" w:hAnsi="宋体" w:cs="宋体"/>
                <w:color w:val="000000"/>
                <w:sz w:val="24"/>
                <w:szCs w:val="24"/>
              </w:rPr>
            </w:pPr>
            <w:r>
              <w:rPr>
                <w:color w:val="000000"/>
                <w:sz w:val="24"/>
                <w:szCs w:val="24"/>
              </w:rPr>
              <w:t xml:space="preserve">0</w:t>
            </w:r>
            <w:r>
              <w:rPr>
                <w:rFonts w:hint="eastAsia" w:ascii="宋体" w:hAnsi="宋体" w:cs="宋体"/>
                <w:color w:val="000000"/>
                <w:sz w:val="24"/>
                <w:szCs w:val="24"/>
              </w:rPr>
              <w:t xml:space="preserve">.</w:t>
            </w:r>
            <w:r>
              <w:rPr>
                <w:color w:val="000000"/>
                <w:sz w:val="24"/>
                <w:szCs w:val="24"/>
              </w:rPr>
              <w:t xml:space="preserve">1</w:t>
            </w:r>
            <w:r>
              <w:rPr>
                <w:rFonts w:ascii="宋体" w:hAnsi="宋体" w:cs="宋体"/>
                <w:color w:val="000000"/>
                <w:sz w:val="24"/>
                <w:szCs w:val="24"/>
              </w:rPr>
            </w:r>
            <w:r/>
          </w:p>
        </w:tc>
        <w:tc>
          <w:tcPr>
            <w:tcW w:w="3105" w:type="dxa"/>
            <w:vAlign w:val="center"/>
            <w:textDirection w:val="lrTb"/>
            <w:noWrap w:val="false"/>
          </w:tcPr>
          <w:p>
            <w:pPr>
              <w:pStyle w:val="798"/>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常规污水处理设施排放口</w:t>
            </w:r>
            <w:r>
              <w:rPr>
                <w:rFonts w:ascii="宋体" w:hAnsi="宋体" w:cs="宋体"/>
                <w:color w:val="000000"/>
                <w:sz w:val="24"/>
                <w:szCs w:val="24"/>
              </w:rPr>
            </w:r>
            <w:r/>
          </w:p>
        </w:tc>
      </w:tr>
    </w:tbl>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w:t>
      </w:r>
      <w:bookmarkStart w:id="200" w:name="OLE_LINK9"/>
      <w:r>
        <w:rPr>
          <w:rFonts w:hint="eastAsia" w:ascii="宋体" w:hAnsi="宋体"/>
          <w:color w:val="000000"/>
          <w:sz w:val="24"/>
          <w:szCs w:val="24"/>
        </w:rPr>
        <w:t xml:space="preserve">中标人</w:t>
      </w:r>
      <w:r>
        <w:rPr>
          <w:rFonts w:ascii="宋体" w:hAnsi="宋体"/>
          <w:color w:val="000000"/>
          <w:sz w:val="24"/>
          <w:szCs w:val="24"/>
        </w:rPr>
        <w:t xml:space="preserve">确保经处理后的污水能达到国家对垃圾</w:t>
      </w:r>
      <w:r>
        <w:rPr>
          <w:rFonts w:hint="eastAsia" w:ascii="宋体" w:hAnsi="宋体"/>
          <w:color w:val="000000"/>
          <w:sz w:val="24"/>
          <w:szCs w:val="24"/>
        </w:rPr>
        <w:t xml:space="preserve">渗滤液</w:t>
      </w:r>
      <w:r>
        <w:rPr>
          <w:rFonts w:ascii="宋体" w:hAnsi="宋体"/>
          <w:color w:val="000000"/>
          <w:sz w:val="24"/>
          <w:szCs w:val="24"/>
        </w:rPr>
        <w:t xml:space="preserve">规定的排放标准</w:t>
      </w:r>
      <w:r>
        <w:rPr>
          <w:rFonts w:hint="eastAsia" w:ascii="宋体" w:hAnsi="宋体"/>
          <w:color w:val="000000"/>
          <w:sz w:val="24"/>
          <w:szCs w:val="24"/>
        </w:rPr>
        <w:t xml:space="preserve">，即</w:t>
      </w:r>
      <w:r>
        <w:rPr>
          <w:rFonts w:ascii="宋体" w:hAnsi="宋体"/>
          <w:color w:val="000000"/>
          <w:sz w:val="24"/>
          <w:szCs w:val="24"/>
        </w:rPr>
        <w:t xml:space="preserve">GB</w:t>
      </w:r>
      <w:r>
        <w:rPr>
          <w:color w:val="000000"/>
          <w:sz w:val="24"/>
          <w:szCs w:val="24"/>
        </w:rPr>
        <w:t xml:space="preserve">16889</w:t>
      </w:r>
      <w:r>
        <w:rPr>
          <w:rFonts w:ascii="宋体" w:hAnsi="宋体"/>
          <w:color w:val="000000"/>
          <w:sz w:val="24"/>
          <w:szCs w:val="24"/>
        </w:rPr>
        <w:t xml:space="preserve">-</w:t>
      </w:r>
      <w:r>
        <w:rPr>
          <w:color w:val="000000"/>
          <w:sz w:val="24"/>
          <w:szCs w:val="24"/>
        </w:rPr>
        <w:t xml:space="preserve">2024</w:t>
      </w:r>
      <w:r>
        <w:rPr>
          <w:rFonts w:hint="eastAsia" w:ascii="宋体" w:hAnsi="宋体"/>
          <w:color w:val="000000"/>
          <w:sz w:val="24"/>
          <w:szCs w:val="24"/>
        </w:rPr>
        <w:t xml:space="preserve">表</w:t>
      </w:r>
      <w:r>
        <w:rPr>
          <w:color w:val="000000"/>
          <w:sz w:val="24"/>
          <w:szCs w:val="24"/>
        </w:rPr>
        <w:t xml:space="preserve">4</w:t>
      </w:r>
      <w:r>
        <w:rPr>
          <w:rFonts w:hint="eastAsia" w:ascii="宋体" w:hAnsi="宋体"/>
          <w:color w:val="000000"/>
          <w:sz w:val="24"/>
          <w:szCs w:val="24"/>
        </w:rPr>
        <w:t xml:space="preserve">标准。</w:t>
      </w:r>
      <w:bookmarkEnd w:id="200"/>
      <w:r>
        <w:rPr>
          <w:rFonts w:hint="eastAsia" w:ascii="宋体" w:hAnsi="宋体"/>
          <w:color w:val="000000"/>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.承包期间由甲方委托环保部门进行</w:t>
      </w:r>
      <w:r>
        <w:rPr>
          <w:rFonts w:hint="eastAsia" w:ascii="宋体" w:hAnsi="宋体"/>
          <w:color w:val="000000"/>
          <w:sz w:val="24"/>
          <w:szCs w:val="24"/>
        </w:rPr>
        <w:t xml:space="preserve">的随机监测时，当乙方污水处理达到规定的出水标准，检测费用由甲方承担；当乙方污水处理达不到规定的出水标准，检测费用由乙方承担，并承担由此产生的相关违约和法律责任</w:t>
      </w:r>
      <w:r/>
    </w:p>
    <w:p>
      <w:pPr>
        <w:pStyle w:val="798"/>
        <w:ind w:firstLine="482"/>
        <w:spacing w:before="120" w:line="400" w:lineRule="exact"/>
        <w:rPr>
          <w:rFonts w:hint="eastAsia" w:ascii="宋体" w:hAnsi="宋体"/>
          <w:b/>
          <w:bCs/>
          <w:color w:val="000000"/>
          <w:sz w:val="24"/>
          <w:szCs w:val="24"/>
        </w:rPr>
      </w:pPr>
      <w:r>
        <w:rPr>
          <w:rFonts w:hint="eastAsia" w:ascii="宋体" w:hAnsi="宋体"/>
          <w:b/>
          <w:bCs/>
          <w:color w:val="000000"/>
          <w:sz w:val="24"/>
          <w:szCs w:val="24"/>
        </w:rPr>
        <w:t xml:space="preserve">（三）总体标准</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．参考填埋场渗滤液进水（以下称：进水）水质及排放标准：</w:t>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进水水质不稳定，主要填埋场渗滤液，具体水质请各投标方自行探勘现场。</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．运营期间的出水水质标准</w:t>
      </w:r>
      <w:r/>
    </w:p>
    <w:p>
      <w:pPr>
        <w:pStyle w:val="798"/>
        <w:ind w:firstLine="480"/>
        <w:spacing w:line="400" w:lineRule="exact"/>
        <w:rPr>
          <w:rFonts w:hint="eastAsia" w:ascii="宋体" w:hAnsi="宋体"/>
          <w:color w:val="000000"/>
          <w:sz w:val="24"/>
          <w:szCs w:val="24"/>
        </w:rPr>
      </w:pPr>
      <w:r/>
      <w:bookmarkStart w:id="201" w:name="OLE_LINK16"/>
      <w:r>
        <w:rPr>
          <w:rFonts w:hint="eastAsia" w:ascii="宋体" w:hAnsi="宋体"/>
          <w:color w:val="000000"/>
          <w:sz w:val="24"/>
          <w:szCs w:val="24"/>
        </w:rPr>
        <w:t xml:space="preserve">中标人负责渗滤液处理站出水的达标排放，保证各出水指标达标运行，渗滤液处理站设计处理后的出水水质达到《生活垃圾填埋污染控制标准》（GB </w:t>
      </w:r>
      <w:r>
        <w:rPr>
          <w:color w:val="000000"/>
          <w:sz w:val="24"/>
          <w:szCs w:val="24"/>
        </w:rPr>
        <w:t xml:space="preserve">16889</w:t>
      </w:r>
      <w:r>
        <w:rPr>
          <w:rFonts w:hint="eastAsia" w:ascii="宋体" w:hAnsi="宋体"/>
          <w:color w:val="000000"/>
          <w:sz w:val="24"/>
          <w:szCs w:val="24"/>
        </w:rPr>
        <w:t xml:space="preserve">）</w:t>
      </w:r>
      <w:r>
        <w:rPr>
          <w:color w:val="000000"/>
          <w:sz w:val="24"/>
          <w:szCs w:val="24"/>
        </w:rPr>
        <w:t xml:space="preserve">2024</w:t>
      </w:r>
      <w:r>
        <w:rPr>
          <w:rFonts w:hint="eastAsia" w:ascii="宋体" w:hAnsi="宋体"/>
          <w:color w:val="000000"/>
          <w:sz w:val="24"/>
          <w:szCs w:val="24"/>
        </w:rPr>
        <w:t xml:space="preserve">版标准表中排放表四限值。</w:t>
      </w:r>
      <w:r/>
    </w:p>
    <w:p>
      <w:pPr>
        <w:pStyle w:val="798"/>
        <w:ind w:firstLine="482"/>
        <w:spacing w:before="120" w:line="400" w:lineRule="exact"/>
        <w:rPr>
          <w:rFonts w:ascii="宋体" w:hAnsi="宋体"/>
          <w:b/>
          <w:bCs/>
          <w:color w:val="000000"/>
          <w:sz w:val="24"/>
          <w:szCs w:val="24"/>
        </w:rPr>
      </w:pPr>
      <w:r/>
      <w:bookmarkEnd w:id="201"/>
      <w:r>
        <w:rPr>
          <w:rFonts w:hint="eastAsia" w:ascii="宋体" w:hAnsi="宋体"/>
          <w:b/>
          <w:bCs/>
          <w:color w:val="000000"/>
          <w:sz w:val="24"/>
          <w:szCs w:val="24"/>
        </w:rPr>
        <w:t xml:space="preserve">（四）项目运行要求</w:t>
      </w:r>
      <w:r>
        <w:rPr>
          <w:rFonts w:ascii="宋体" w:hAnsi="宋体"/>
          <w:b/>
          <w:bCs/>
          <w:color w:val="000000"/>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．在整个运营期间内最高日处理水量的规模为</w:t>
      </w:r>
      <w:r>
        <w:rPr>
          <w:color w:val="000000"/>
          <w:sz w:val="24"/>
          <w:szCs w:val="24"/>
        </w:rPr>
        <w:t xml:space="preserve">200</w:t>
      </w:r>
      <w:r>
        <w:rPr>
          <w:rFonts w:hint="eastAsia" w:ascii="宋体" w:hAnsi="宋体"/>
          <w:color w:val="000000"/>
          <w:sz w:val="24"/>
          <w:szCs w:val="24"/>
        </w:rPr>
        <w:t xml:space="preserve">m³，全量化处理。</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．在整个运营期内中标单位应自行承担费用和风险，始终合理负责本项目的管理、运营、维护和修理，使本项目处于良好的运营状态并能够安全、稳定地处理污水使之达到以上出水标准。</w:t>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．本项目所有检测内容必须在本项目实验室内完成。</w:t>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日常检测：中标单位应自行检测与记录当日的进、出水指标，并定期上报给采购单位。</w:t>
      </w:r>
      <w:r/>
    </w:p>
    <w:p>
      <w:pPr>
        <w:pStyle w:val="798"/>
        <w:ind w:firstLine="480"/>
        <w:spacing w:line="400" w:lineRule="exact"/>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中标单位应使本项目厂区保持在良好、干净、整齐及清洁的状况，包括厂区内整体环境保洁，实施必须的修理，向采购单位申请购买及保存本项目必需易耗件并保存适当的库存量，清除和处理维修所产生的废料。</w:t>
      </w:r>
      <w:r/>
    </w:p>
    <w:p>
      <w:pPr>
        <w:pStyle w:val="798"/>
        <w:ind w:firstLine="480"/>
        <w:spacing w:line="400" w:lineRule="exact"/>
        <w:rPr>
          <w:rFonts w:hint="eastAsia" w:ascii="宋体" w:hAnsi="宋体"/>
          <w:color w:val="000000"/>
          <w:sz w:val="24"/>
          <w:szCs w:val="24"/>
        </w:rPr>
      </w:pPr>
      <w:r>
        <w:rPr>
          <w:color w:val="000000"/>
          <w:sz w:val="24"/>
          <w:szCs w:val="24"/>
        </w:rPr>
        <w:t xml:space="preserve">5</w:t>
      </w:r>
      <w:r>
        <w:rPr>
          <w:rFonts w:hint="eastAsia" w:ascii="宋体" w:hAnsi="宋体"/>
          <w:color w:val="000000"/>
          <w:sz w:val="24"/>
          <w:szCs w:val="24"/>
        </w:rPr>
        <w:t xml:space="preserve">．污水沉淀或分离出来的剩余污泥，中标单位负责处理至含水率小于</w:t>
      </w:r>
      <w:r>
        <w:rPr>
          <w:color w:val="000000"/>
          <w:sz w:val="24"/>
          <w:szCs w:val="24"/>
        </w:rPr>
        <w:t xml:space="preserve">80</w:t>
      </w:r>
      <w:r>
        <w:rPr>
          <w:rFonts w:hint="eastAsia" w:ascii="宋体" w:hAnsi="宋体"/>
          <w:color w:val="000000"/>
          <w:sz w:val="24"/>
          <w:szCs w:val="24"/>
        </w:rPr>
        <w:t xml:space="preserve">%，并负责外运进行最终的规范处置。对本项目运营过程中所产生的其他废弃物，必须按国家及地方政府有关规定进行处理、排放，不得造成污染及危害公共安全。</w:t>
      </w:r>
      <w:r/>
    </w:p>
    <w:p>
      <w:pPr>
        <w:pStyle w:val="798"/>
        <w:ind w:firstLine="480"/>
        <w:spacing w:line="400" w:lineRule="exact"/>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.中标单位负责培训、考核上岗操作人员，使其尽快掌握设备使用性能及正确的操作方法。</w:t>
      </w:r>
      <w:r/>
    </w:p>
    <w:p>
      <w:pPr>
        <w:pStyle w:val="798"/>
        <w:ind w:firstLine="480"/>
        <w:spacing w:line="400" w:lineRule="exact"/>
        <w:rPr>
          <w:rFonts w:hint="eastAsia" w:ascii="宋体" w:hAnsi="宋体"/>
          <w:color w:val="000000"/>
          <w:sz w:val="24"/>
          <w:szCs w:val="24"/>
        </w:rPr>
      </w:pPr>
      <w:r>
        <w:rPr>
          <w:color w:val="000000"/>
          <w:sz w:val="24"/>
          <w:szCs w:val="24"/>
        </w:rPr>
        <w:t xml:space="preserve">7</w:t>
      </w:r>
      <w:r>
        <w:rPr>
          <w:rFonts w:hint="eastAsia" w:ascii="宋体" w:hAnsi="宋体"/>
          <w:color w:val="000000"/>
          <w:sz w:val="24"/>
          <w:szCs w:val="24"/>
        </w:rPr>
        <w:t xml:space="preserve">．采购单位可自行或委托第三方监理单位对中标单位日常运营管理进行监督检查，中标单位不得以任何借口阻挠正常的监督检查。</w:t>
      </w:r>
      <w:r/>
    </w:p>
    <w:p>
      <w:pPr>
        <w:pStyle w:val="798"/>
        <w:ind w:firstLine="482"/>
        <w:spacing w:before="120" w:line="400" w:lineRule="exact"/>
        <w:rPr>
          <w:rFonts w:ascii="宋体" w:hAnsi="宋体"/>
          <w:b/>
          <w:bCs/>
          <w:color w:val="000000"/>
          <w:sz w:val="24"/>
          <w:szCs w:val="24"/>
        </w:rPr>
      </w:pPr>
      <w:r/>
      <w:bookmarkStart w:id="202" w:name="_Hlk212019467"/>
      <w:r>
        <w:rPr>
          <w:rFonts w:hint="eastAsia" w:ascii="宋体" w:hAnsi="宋体"/>
          <w:b/>
          <w:bCs/>
          <w:color w:val="000000"/>
          <w:sz w:val="24"/>
          <w:szCs w:val="24"/>
        </w:rPr>
        <w:t xml:space="preserve">（五）项目</w:t>
      </w:r>
      <w:r>
        <w:rPr>
          <w:rFonts w:hint="eastAsia" w:ascii="宋体" w:hAnsi="宋体"/>
          <w:b/>
          <w:bCs/>
          <w:color w:val="000000"/>
          <w:sz w:val="24"/>
          <w:szCs w:val="24"/>
        </w:rPr>
        <w:t xml:space="preserve">服务</w:t>
      </w:r>
      <w:r>
        <w:rPr>
          <w:rFonts w:hint="eastAsia" w:ascii="宋体" w:hAnsi="宋体"/>
          <w:b/>
          <w:bCs/>
          <w:color w:val="000000"/>
          <w:sz w:val="24"/>
          <w:szCs w:val="24"/>
        </w:rPr>
        <w:t xml:space="preserve">方案</w:t>
      </w:r>
      <w:r>
        <w:rPr>
          <w:rFonts w:ascii="宋体" w:hAnsi="宋体"/>
          <w:b/>
          <w:bCs/>
          <w:color w:val="000000"/>
          <w:sz w:val="24"/>
          <w:szCs w:val="24"/>
        </w:rPr>
      </w:r>
      <w:r/>
    </w:p>
    <w:p>
      <w:pPr>
        <w:pStyle w:val="798"/>
        <w:ind w:firstLine="420"/>
        <w:spacing w:line="400" w:lineRule="exact"/>
        <w:rPr>
          <w:rFonts w:ascii="宋体" w:hAnsi="宋体"/>
          <w:color w:val="000000"/>
          <w:sz w:val="24"/>
          <w:szCs w:val="24"/>
        </w:rPr>
      </w:pPr>
      <w:r/>
      <w:bookmarkEnd w:id="202"/>
      <w:r>
        <w:rPr>
          <w:rFonts w:hint="eastAsia" w:ascii="宋体" w:hAnsi="宋体"/>
          <w:color w:val="000000"/>
          <w:sz w:val="24"/>
          <w:szCs w:val="24"/>
        </w:rPr>
        <w:t xml:space="preserve">投标人应按照上述服务要求编制</w:t>
      </w:r>
      <w:r>
        <w:rPr>
          <w:rFonts w:ascii="宋体" w:hAnsi="宋体"/>
          <w:color w:val="000000"/>
          <w:sz w:val="24"/>
          <w:szCs w:val="24"/>
        </w:rPr>
        <w:t xml:space="preserve">渗滤液处理运营</w:t>
      </w:r>
      <w:r>
        <w:rPr>
          <w:rFonts w:hint="eastAsia" w:ascii="宋体" w:hAnsi="宋体"/>
          <w:color w:val="000000"/>
          <w:sz w:val="24"/>
          <w:szCs w:val="24"/>
        </w:rPr>
        <w:t xml:space="preserve">项目</w:t>
      </w:r>
      <w:r>
        <w:rPr>
          <w:rFonts w:hint="eastAsia" w:ascii="宋体" w:hAnsi="宋体"/>
          <w:color w:val="000000"/>
          <w:sz w:val="24"/>
          <w:szCs w:val="24"/>
        </w:rPr>
        <w:t xml:space="preserve">服务</w:t>
      </w:r>
      <w:r>
        <w:rPr>
          <w:rFonts w:ascii="宋体" w:hAnsi="宋体"/>
          <w:color w:val="000000"/>
          <w:sz w:val="24"/>
          <w:szCs w:val="24"/>
        </w:rPr>
        <w:t xml:space="preserve">方案，方案包括</w:t>
      </w:r>
      <w:r>
        <w:rPr>
          <w:rFonts w:hint="eastAsia" w:ascii="宋体" w:hAnsi="宋体"/>
          <w:color w:val="000000"/>
          <w:sz w:val="24"/>
          <w:szCs w:val="24"/>
        </w:rPr>
        <w:t xml:space="preserve">：</w:t>
      </w:r>
      <w:r>
        <w:rPr>
          <w:rFonts w:ascii="宋体" w:hAnsi="宋体"/>
          <w:color w:val="000000"/>
          <w:sz w:val="24"/>
          <w:szCs w:val="24"/>
        </w:rPr>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1.方案总体规划：包含项目具体的工艺参数、系统分析，并提出合理、可行的运行优化建议与方案。</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2.运营方案：包含运营目标、技术措施、达标保障措施、现场文明服务、巡回检查制度、工作安排保证措施、人员配合、协调工作的要求等</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3.系统运行、维修、保养：针对项目运营实际情况，提供运行、维修、保养方案，包括设备管理制度、设备运行、设备维护、耗材更换等内容。</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4.项目需求理解和重难点分析：包含废水处理的难点、可能出现的问题及解决办法；运营难点分析及对策；特殊运营状况、工艺管理难点等方面。</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5.管理制度体系：包括建立健全包括设备场地管理、卫生管理、设备维护管理、各岗位工作职责、交接班制度、岗位责任制、设备保养维修制度等在内的全套规章制度。</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6.质量保证措施：应建立完整的质量保证体系，包括运维组织设计的质量保证措施、整个项目的质量保证体系、质量管理体系流程控制制度、投诉处置流程、质量控制措施、质量管理制度、运维监测部分、水样化验监测等方面。</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7.安全保证措施：包含安全防护制度、安全防护措施、安全生产体系、安全投入与应急保障、安全保障组织机构图、安全保障检查程序图等方面。</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8.环保达标保障</w:t>
      </w:r>
      <w:r>
        <w:rPr>
          <w:rFonts w:hint="eastAsia" w:ascii="宋体" w:hAnsi="宋体"/>
          <w:color w:val="000000"/>
          <w:sz w:val="24"/>
          <w:szCs w:val="24"/>
        </w:rPr>
        <w:t xml:space="preserve">措施</w:t>
      </w:r>
      <w:r>
        <w:rPr>
          <w:rFonts w:hint="eastAsia" w:ascii="宋体" w:hAnsi="宋体"/>
          <w:color w:val="000000"/>
          <w:sz w:val="24"/>
          <w:szCs w:val="24"/>
        </w:rPr>
        <w:t xml:space="preserve">：包含全方位、多层级的保障体系，确保出水水质长期、稳定、可靠地达到排放标准，并具备完善的监测手段和应急兜底能力。</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9.风险管理与应急预案：包含应急预案（意外事故等突发情况、自然灾害等突发情况、火灾事故、设备系统故障、 水质超标条件下、水量超标条件下等）、应急计划等方面。</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10.移交方案：包含对渗滤液处理设施进行全面检查、整理运营资料、培训移交人员等。</w:t>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11. 现场运维人员管理及绩效考核方案：包含对现场的管理、运行人员进行技术培训及建立人员管理体系和激励性的绩效机制。</w:t>
      </w:r>
      <w:r/>
    </w:p>
    <w:p>
      <w:pPr>
        <w:pStyle w:val="798"/>
        <w:ind w:firstLine="480"/>
        <w:spacing w:before="120" w:line="400" w:lineRule="exact"/>
        <w:rPr>
          <w:rFonts w:ascii="宋体" w:hAnsi="宋体"/>
          <w:color w:val="000000"/>
          <w:sz w:val="24"/>
          <w:szCs w:val="24"/>
        </w:rPr>
      </w:pPr>
      <w:r>
        <w:rPr>
          <w:rFonts w:hint="eastAsia" w:ascii="宋体" w:hAnsi="宋体"/>
          <w:color w:val="000000"/>
          <w:sz w:val="24"/>
          <w:szCs w:val="24"/>
        </w:rPr>
        <w:t xml:space="preserve">12.合理化建议：围绕技术组合与创新、成本控制与资源化、智能化与数字化管理等方面。</w:t>
      </w:r>
      <w:r>
        <w:rPr>
          <w:rFonts w:ascii="宋体" w:hAnsi="宋体"/>
          <w:color w:val="000000"/>
          <w:sz w:val="24"/>
          <w:szCs w:val="24"/>
        </w:rPr>
      </w:r>
      <w:r/>
    </w:p>
    <w:p>
      <w:pPr>
        <w:pStyle w:val="798"/>
        <w:ind w:firstLine="480"/>
        <w:spacing w:before="120" w:line="400" w:lineRule="exact"/>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w:t>
      </w:r>
      <w:r>
        <w:rPr>
          <w:rFonts w:ascii="宋体" w:hAnsi="宋体"/>
          <w:b/>
          <w:bCs/>
          <w:color w:val="000000"/>
          <w:sz w:val="24"/>
          <w:szCs w:val="24"/>
        </w:rPr>
        <w:t xml:space="preserve">项目配备人员情况：</w:t>
      </w:r>
      <w:r>
        <w:rPr>
          <w:rFonts w:hint="eastAsia" w:ascii="宋体" w:hAnsi="宋体" w:cs="Calibri"/>
          <w:b/>
          <w:bCs/>
          <w:i/>
          <w:iCs/>
          <w:color w:val="000000"/>
          <w:sz w:val="24"/>
          <w:szCs w:val="24"/>
          <w:u w:val="single"/>
        </w:rPr>
        <w:t xml:space="preserve">人员配置不低于</w:t>
      </w:r>
      <w:r>
        <w:rPr>
          <w:b/>
          <w:bCs/>
          <w:i/>
          <w:iCs/>
          <w:color w:val="000000"/>
          <w:sz w:val="24"/>
          <w:szCs w:val="24"/>
          <w:u w:val="single"/>
        </w:rPr>
        <w:t xml:space="preserve">5</w:t>
      </w:r>
      <w:r>
        <w:rPr>
          <w:rFonts w:hint="eastAsia" w:ascii="宋体" w:hAnsi="宋体" w:cs="Calibri"/>
          <w:b/>
          <w:bCs/>
          <w:i/>
          <w:iCs/>
          <w:color w:val="000000"/>
          <w:sz w:val="24"/>
          <w:szCs w:val="24"/>
          <w:u w:val="single"/>
        </w:rPr>
        <w:t xml:space="preserve">人，其中项目负责人</w:t>
      </w:r>
      <w:r>
        <w:rPr>
          <w:b/>
          <w:bCs/>
          <w:i/>
          <w:iCs/>
          <w:color w:val="000000"/>
          <w:sz w:val="24"/>
          <w:szCs w:val="24"/>
          <w:u w:val="single"/>
        </w:rPr>
        <w:t xml:space="preserve">1</w:t>
      </w:r>
      <w:r>
        <w:rPr>
          <w:rFonts w:hint="eastAsia" w:ascii="宋体" w:hAnsi="宋体" w:cs="Calibri"/>
          <w:b/>
          <w:bCs/>
          <w:i/>
          <w:iCs/>
          <w:color w:val="000000"/>
          <w:sz w:val="24"/>
          <w:szCs w:val="24"/>
          <w:u w:val="single"/>
        </w:rPr>
        <w:t xml:space="preserve">人，化验员</w:t>
      </w:r>
      <w:r>
        <w:rPr>
          <w:b/>
          <w:bCs/>
          <w:i/>
          <w:iCs/>
          <w:color w:val="000000"/>
          <w:sz w:val="24"/>
          <w:szCs w:val="24"/>
          <w:u w:val="single"/>
        </w:rPr>
        <w:t xml:space="preserve">1</w:t>
      </w:r>
      <w:r>
        <w:rPr>
          <w:rFonts w:hint="eastAsia" w:ascii="宋体" w:hAnsi="宋体" w:cs="Calibri"/>
          <w:b/>
          <w:bCs/>
          <w:i/>
          <w:iCs/>
          <w:color w:val="000000"/>
          <w:sz w:val="24"/>
          <w:szCs w:val="24"/>
          <w:u w:val="single"/>
        </w:rPr>
        <w:t xml:space="preserve">名，维修工</w:t>
      </w:r>
      <w:r>
        <w:rPr>
          <w:b/>
          <w:bCs/>
          <w:i/>
          <w:iCs/>
          <w:color w:val="000000"/>
          <w:sz w:val="24"/>
          <w:szCs w:val="24"/>
          <w:u w:val="single"/>
        </w:rPr>
        <w:t xml:space="preserve">1</w:t>
      </w:r>
      <w:r>
        <w:rPr>
          <w:rFonts w:hint="eastAsia" w:ascii="宋体" w:hAnsi="宋体" w:cs="Calibri"/>
          <w:b/>
          <w:bCs/>
          <w:i/>
          <w:iCs/>
          <w:color w:val="000000"/>
          <w:sz w:val="24"/>
          <w:szCs w:val="24"/>
          <w:u w:val="single"/>
        </w:rPr>
        <w:t xml:space="preserve">名，操作人员</w:t>
      </w:r>
      <w:r>
        <w:rPr>
          <w:b/>
          <w:bCs/>
          <w:i/>
          <w:iCs/>
          <w:color w:val="000000"/>
          <w:sz w:val="24"/>
          <w:szCs w:val="24"/>
          <w:u w:val="single"/>
        </w:rPr>
        <w:t xml:space="preserve">2</w:t>
      </w:r>
      <w:r>
        <w:rPr>
          <w:rFonts w:hint="eastAsia" w:ascii="宋体" w:hAnsi="宋体" w:cs="Calibri"/>
          <w:b/>
          <w:bCs/>
          <w:i/>
          <w:iCs/>
          <w:color w:val="000000"/>
          <w:sz w:val="24"/>
          <w:szCs w:val="24"/>
          <w:u w:val="single"/>
        </w:rPr>
        <w:t xml:space="preserve">人。（提供项目人员组成清单及投标人近三个月内任意一个月为其缴纳社保的证明）</w:t>
      </w:r>
      <w:r>
        <w:rPr>
          <w:rFonts w:hint="eastAsia" w:ascii="宋体" w:hAnsi="宋体"/>
          <w:color w:val="000000"/>
          <w:sz w:val="24"/>
          <w:szCs w:val="24"/>
        </w:rPr>
      </w:r>
      <w:r/>
    </w:p>
    <w:p>
      <w:pPr>
        <w:pStyle w:val="798"/>
        <w:ind w:firstLine="480"/>
        <w:spacing w:line="400" w:lineRule="exact"/>
        <w:rPr>
          <w:rFonts w:hint="eastAsia" w:ascii="宋体" w:hAnsi="宋体" w:cs="Calibri"/>
          <w:color w:val="000000"/>
          <w:sz w:val="24"/>
          <w:szCs w:val="24"/>
        </w:rPr>
      </w:pPr>
      <w:r>
        <w:rPr>
          <w:rFonts w:hint="eastAsia" w:ascii="宋体" w:hAnsi="宋体" w:cs="Calibri"/>
          <w:color w:val="000000"/>
          <w:sz w:val="24"/>
          <w:szCs w:val="24"/>
        </w:rPr>
        <w:t xml:space="preserve">项目负责人，须具有渗滤液处理站运营相关经验，能理论联系实践，吃苦耐劳，能够长期在一线工作。</w:t>
      </w:r>
      <w:r/>
    </w:p>
    <w:p>
      <w:pPr>
        <w:pStyle w:val="798"/>
        <w:ind w:firstLine="480"/>
        <w:spacing w:line="400" w:lineRule="exact"/>
        <w:rPr>
          <w:rFonts w:hint="eastAsia" w:ascii="宋体" w:hAnsi="宋体" w:cs="Calibri"/>
          <w:color w:val="000000"/>
          <w:sz w:val="24"/>
          <w:szCs w:val="24"/>
        </w:rPr>
      </w:pPr>
      <w:r>
        <w:rPr>
          <w:rFonts w:hint="eastAsia" w:ascii="宋体" w:hAnsi="宋体" w:cs="Calibri"/>
          <w:color w:val="000000"/>
          <w:sz w:val="24"/>
          <w:szCs w:val="24"/>
        </w:rPr>
        <w:t xml:space="preserve">化验员，通过专业培训，能够熟练检测 pH、CODcr、氨氮、BOD</w:t>
      </w:r>
      <w:r>
        <w:rPr>
          <w:color w:val="000000"/>
          <w:sz w:val="24"/>
          <w:szCs w:val="24"/>
        </w:rPr>
        <w:t xml:space="preserve">5</w:t>
      </w:r>
      <w:r>
        <w:rPr>
          <w:rFonts w:hint="eastAsia" w:ascii="宋体" w:hAnsi="宋体" w:cs="Calibri"/>
          <w:color w:val="000000"/>
          <w:sz w:val="24"/>
          <w:szCs w:val="24"/>
        </w:rPr>
        <w:t xml:space="preserve">SS等项目。</w:t>
      </w:r>
      <w:r/>
    </w:p>
    <w:p>
      <w:pPr>
        <w:pStyle w:val="798"/>
        <w:ind w:firstLine="480"/>
        <w:spacing w:line="400" w:lineRule="exact"/>
        <w:rPr>
          <w:rFonts w:ascii="宋体" w:hAnsi="宋体" w:cs="Calibri"/>
          <w:color w:val="000000"/>
          <w:sz w:val="24"/>
          <w:szCs w:val="24"/>
        </w:rPr>
      </w:pPr>
      <w:r>
        <w:rPr>
          <w:rFonts w:hint="eastAsia" w:ascii="宋体" w:hAnsi="宋体" w:cs="Calibri"/>
          <w:color w:val="000000"/>
          <w:sz w:val="24"/>
          <w:szCs w:val="24"/>
        </w:rPr>
        <w:t xml:space="preserve">操作人员，男性，中专以上学历，具备一定的化工知识和电脑的基本操作技能及动手能力。 </w:t>
      </w:r>
      <w:r>
        <w:rPr>
          <w:rFonts w:ascii="宋体" w:hAnsi="宋体" w:cs="Calibri"/>
          <w:color w:val="000000"/>
          <w:sz w:val="24"/>
          <w:szCs w:val="24"/>
        </w:rPr>
      </w:r>
      <w:r/>
    </w:p>
    <w:p>
      <w:pPr>
        <w:pStyle w:val="798"/>
        <w:ind w:firstLine="482"/>
        <w:spacing w:before="120" w:line="400" w:lineRule="exact"/>
        <w:rPr>
          <w:rFonts w:hint="eastAsia"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六</w:t>
      </w:r>
      <w:r>
        <w:rPr>
          <w:rFonts w:hint="eastAsia" w:ascii="宋体" w:hAnsi="宋体"/>
          <w:b/>
          <w:bCs/>
          <w:color w:val="000000"/>
          <w:sz w:val="24"/>
          <w:szCs w:val="24"/>
        </w:rPr>
        <w:t xml:space="preserve">）项目其他要求</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．服务期内，未经采购单位同意，中标单位不得将该服务项目转包给其他承包人。</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．中标单位须在中标后积极配合采购单位，进场完成运营的交接工作。所需费用由中标单位负责。</w:t>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．服务期满，中标单位未能继续获取运营资格时，中标单位要积极配合与下一运营单位交接。不得以任何方式阻碍交接，影响采购单位正常工作。</w:t>
      </w:r>
      <w:r/>
    </w:p>
    <w:p>
      <w:pPr>
        <w:pStyle w:val="798"/>
        <w:ind w:firstLine="480"/>
        <w:spacing w:line="400" w:lineRule="exact"/>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．中标单位在运营服务期内造成人员伤亡和财产损失的，由中标单位负责赔偿。</w:t>
      </w:r>
      <w:r/>
    </w:p>
    <w:p>
      <w:pPr>
        <w:pStyle w:val="798"/>
        <w:ind w:firstLine="480"/>
        <w:spacing w:line="400" w:lineRule="exact"/>
        <w:rPr>
          <w:rFonts w:hint="eastAsia" w:ascii="宋体" w:hAnsi="宋体"/>
          <w:color w:val="000000"/>
          <w:sz w:val="24"/>
          <w:szCs w:val="24"/>
        </w:rPr>
      </w:pPr>
      <w:r>
        <w:rPr>
          <w:color w:val="000000"/>
          <w:sz w:val="24"/>
          <w:szCs w:val="24"/>
        </w:rPr>
        <w:t xml:space="preserve">5</w:t>
      </w:r>
      <w:r>
        <w:rPr>
          <w:rFonts w:hint="eastAsia" w:ascii="宋体" w:hAnsi="宋体"/>
          <w:color w:val="000000"/>
          <w:sz w:val="24"/>
          <w:szCs w:val="24"/>
        </w:rPr>
        <w:t xml:space="preserve">.中标单位在运营期间，必须严格遵守相关的规章制度，确保运营正常，污水处理排放及脱水后污泥处理符合标准。</w:t>
      </w:r>
      <w:r/>
    </w:p>
    <w:p>
      <w:pPr>
        <w:pStyle w:val="798"/>
        <w:ind w:firstLine="480"/>
        <w:spacing w:line="400" w:lineRule="exact"/>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．在运营期间，中标单位必须安排足够的工作人员，并建立相应的排班制度，保持通讯渠道畅通，设立专门应急队伍，负责运营期间突发事件的处理，确保及时到位。</w:t>
      </w:r>
      <w:r/>
    </w:p>
    <w:p>
      <w:pPr>
        <w:pStyle w:val="798"/>
        <w:ind w:firstLine="480"/>
        <w:spacing w:line="400" w:lineRule="exact"/>
        <w:rPr>
          <w:rFonts w:hint="eastAsia" w:ascii="宋体" w:hAnsi="宋体"/>
          <w:color w:val="000000"/>
          <w:sz w:val="24"/>
          <w:szCs w:val="24"/>
        </w:rPr>
      </w:pPr>
      <w:r>
        <w:rPr>
          <w:color w:val="000000"/>
          <w:sz w:val="24"/>
          <w:szCs w:val="24"/>
        </w:rPr>
        <w:t xml:space="preserve">7</w:t>
      </w:r>
      <w:r>
        <w:rPr>
          <w:rFonts w:hint="eastAsia" w:ascii="宋体" w:hAnsi="宋体"/>
          <w:color w:val="000000"/>
          <w:sz w:val="24"/>
          <w:szCs w:val="24"/>
        </w:rPr>
        <w:t xml:space="preserve">．在中标单位运营期间，垃圾渗滤液处理站必须随时接受业主检查、考核等。</w:t>
      </w:r>
      <w:r/>
    </w:p>
    <w:p>
      <w:pPr>
        <w:pStyle w:val="798"/>
        <w:ind w:firstLine="480"/>
        <w:spacing w:line="400" w:lineRule="exact"/>
        <w:rPr>
          <w:rFonts w:hint="eastAsia" w:ascii="宋体" w:hAnsi="宋体"/>
          <w:color w:val="000000"/>
          <w:sz w:val="24"/>
          <w:szCs w:val="24"/>
        </w:rPr>
      </w:pPr>
      <w:r>
        <w:rPr>
          <w:color w:val="000000"/>
          <w:sz w:val="24"/>
          <w:szCs w:val="24"/>
        </w:rPr>
        <w:t xml:space="preserve">8</w:t>
      </w:r>
      <w:r>
        <w:rPr>
          <w:rFonts w:hint="eastAsia" w:ascii="宋体" w:hAnsi="宋体"/>
          <w:color w:val="000000"/>
          <w:sz w:val="24"/>
          <w:szCs w:val="24"/>
        </w:rPr>
        <w:t xml:space="preserve">．运营期满后，中标单位必须确保设备的完好率、备品备件的完整性，保证设备正常运行，并提交移交方案，做好移交工作。</w:t>
      </w:r>
      <w:r/>
    </w:p>
    <w:p>
      <w:pPr>
        <w:pStyle w:val="798"/>
        <w:ind w:firstLine="482"/>
        <w:spacing w:before="120" w:line="400" w:lineRule="exact"/>
        <w:rPr>
          <w:rFonts w:hint="eastAsia"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七</w:t>
      </w:r>
      <w:r>
        <w:rPr>
          <w:rFonts w:hint="eastAsia" w:ascii="宋体" w:hAnsi="宋体"/>
          <w:b/>
          <w:bCs/>
          <w:color w:val="000000"/>
          <w:sz w:val="24"/>
          <w:szCs w:val="24"/>
        </w:rPr>
        <w:t xml:space="preserve">）承包方式</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.乙方承包甲方的渗滤液处理系统的运营，运营人员全部由乙方自行组织。甲方负责对乙方进行全过程监督管理。</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.乙方全面负责渗滤液处理区的日常管理工作，确保渗滤液处理系统正常运行。</w:t>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.处理水量计量仪为处理工艺进水口电磁流量计，由甲乙双方现场负责人每天同步作好数据记录，核算每月处理量。</w:t>
      </w:r>
      <w:r/>
    </w:p>
    <w:p>
      <w:pPr>
        <w:pStyle w:val="798"/>
        <w:ind w:firstLine="480"/>
        <w:spacing w:line="400" w:lineRule="exact"/>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.污水沉淀或分离出来的剩余污泥，中标单位负责处理至含水率小于</w:t>
      </w:r>
      <w:r>
        <w:rPr>
          <w:color w:val="000000"/>
          <w:sz w:val="24"/>
          <w:szCs w:val="24"/>
        </w:rPr>
        <w:t xml:space="preserve">80</w:t>
      </w:r>
      <w:r>
        <w:rPr>
          <w:rFonts w:hint="eastAsia" w:ascii="宋体" w:hAnsi="宋体"/>
          <w:color w:val="000000"/>
          <w:sz w:val="24"/>
          <w:szCs w:val="24"/>
        </w:rPr>
        <w:t xml:space="preserve">%，并负责外运进行最终的规范处置。</w:t>
      </w:r>
      <w:r/>
    </w:p>
    <w:p>
      <w:pPr>
        <w:pStyle w:val="798"/>
        <w:ind w:firstLine="480"/>
        <w:spacing w:line="400" w:lineRule="exact"/>
        <w:rPr>
          <w:rFonts w:hint="eastAsia" w:ascii="宋体" w:hAnsi="宋体"/>
          <w:color w:val="000000"/>
          <w:sz w:val="24"/>
          <w:szCs w:val="24"/>
        </w:rPr>
      </w:pPr>
      <w:r>
        <w:rPr>
          <w:color w:val="000000"/>
          <w:sz w:val="24"/>
          <w:szCs w:val="24"/>
        </w:rPr>
        <w:t xml:space="preserve">5</w:t>
      </w:r>
      <w:r>
        <w:rPr>
          <w:rFonts w:hint="eastAsia" w:ascii="宋体" w:hAnsi="宋体"/>
          <w:color w:val="000000"/>
          <w:sz w:val="24"/>
          <w:szCs w:val="24"/>
        </w:rPr>
        <w:t xml:space="preserve">.甲方按投标单价</w:t>
      </w:r>
      <w:r>
        <w:rPr>
          <w:rFonts w:hint="eastAsia" w:ascii="宋体" w:hAnsi="宋体"/>
          <w:color w:val="000000"/>
          <w:sz w:val="24"/>
          <w:szCs w:val="24"/>
          <w:u w:val="single"/>
        </w:rPr>
        <w:t xml:space="preserve">     </w:t>
      </w:r>
      <w:r>
        <w:rPr>
          <w:rFonts w:hint="eastAsia" w:ascii="宋体" w:hAnsi="宋体"/>
          <w:color w:val="000000"/>
          <w:sz w:val="24"/>
          <w:szCs w:val="24"/>
        </w:rPr>
        <w:t xml:space="preserve">元/m³支付乙方处理费，按出水量计算，处理费每半年结算一次。</w:t>
      </w:r>
      <w:r/>
    </w:p>
    <w:p>
      <w:pPr>
        <w:pStyle w:val="798"/>
        <w:ind w:firstLine="480"/>
        <w:spacing w:line="400" w:lineRule="exact"/>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.经过乙方处理达标的出水由甲方负责接收并外排。</w:t>
      </w:r>
      <w:r/>
    </w:p>
    <w:p>
      <w:pPr>
        <w:pStyle w:val="798"/>
        <w:ind w:firstLine="480"/>
        <w:spacing w:line="400" w:lineRule="exact"/>
        <w:rPr>
          <w:rFonts w:hint="eastAsia" w:ascii="宋体" w:hAnsi="宋体"/>
          <w:color w:val="000000"/>
          <w:sz w:val="24"/>
          <w:szCs w:val="24"/>
        </w:rPr>
      </w:pPr>
      <w:r>
        <w:rPr>
          <w:color w:val="000000"/>
          <w:sz w:val="24"/>
          <w:szCs w:val="24"/>
        </w:rPr>
        <w:t xml:space="preserve">7</w:t>
      </w:r>
      <w:r>
        <w:rPr>
          <w:rFonts w:hint="eastAsia" w:ascii="宋体" w:hAnsi="宋体"/>
          <w:color w:val="000000"/>
          <w:sz w:val="24"/>
          <w:szCs w:val="24"/>
        </w:rPr>
        <w:t xml:space="preserve">.由于进水水质的不可控性，乙方应针对进水水质的变化及时调整工艺操作，同时甲方在不影响填埋场正常运行的情况下配合乙方调控水质。</w:t>
      </w:r>
      <w:r/>
    </w:p>
    <w:p>
      <w:pPr>
        <w:pStyle w:val="798"/>
        <w:ind w:firstLine="480"/>
        <w:spacing w:line="400" w:lineRule="exact"/>
        <w:rPr>
          <w:rFonts w:hint="eastAsia" w:ascii="宋体" w:hAnsi="宋体"/>
          <w:color w:val="000000"/>
          <w:sz w:val="24"/>
          <w:szCs w:val="24"/>
        </w:rPr>
      </w:pPr>
      <w:r>
        <w:rPr>
          <w:color w:val="000000"/>
          <w:sz w:val="24"/>
          <w:szCs w:val="24"/>
        </w:rPr>
        <w:t xml:space="preserve">8</w:t>
      </w:r>
      <w:r>
        <w:rPr>
          <w:rFonts w:hint="eastAsia" w:ascii="宋体" w:hAnsi="宋体"/>
          <w:color w:val="000000"/>
          <w:sz w:val="24"/>
          <w:szCs w:val="24"/>
        </w:rPr>
        <w:t xml:space="preserve">.甲方负责水电供应，水电供应必须符合国家相关标准。水电费由乙方承担（本地电价及水价由投标人自行了解，并对其准确性负责）。结算处理费用是甲方按乙方使用的电、自来水所产生的实际费用，在当期渗滤液处理费中扣回，同时甲方应向乙方提供与国家电网、供水公司结算的单据复印件。</w:t>
      </w:r>
      <w:r/>
    </w:p>
    <w:p>
      <w:pPr>
        <w:pStyle w:val="798"/>
        <w:ind w:firstLine="480"/>
        <w:spacing w:line="400" w:lineRule="exact"/>
        <w:rPr>
          <w:rFonts w:hint="eastAsia" w:ascii="宋体" w:hAnsi="宋体"/>
          <w:color w:val="000000"/>
          <w:sz w:val="24"/>
          <w:szCs w:val="24"/>
        </w:rPr>
      </w:pPr>
      <w:r>
        <w:rPr>
          <w:color w:val="000000"/>
          <w:sz w:val="24"/>
          <w:szCs w:val="24"/>
        </w:rPr>
        <w:t xml:space="preserve">9.</w:t>
      </w:r>
      <w:r>
        <w:rPr>
          <w:rFonts w:hint="eastAsia" w:ascii="宋体" w:hAnsi="宋体"/>
          <w:color w:val="000000"/>
          <w:sz w:val="24"/>
          <w:szCs w:val="24"/>
        </w:rPr>
        <w:t xml:space="preserve"> 渗滤液处理规模为</w:t>
      </w:r>
      <w:r>
        <w:rPr>
          <w:color w:val="000000"/>
          <w:sz w:val="24"/>
          <w:szCs w:val="24"/>
        </w:rPr>
        <w:t xml:space="preserve">200</w:t>
      </w:r>
      <w:r>
        <w:rPr>
          <w:rFonts w:hint="eastAsia" w:ascii="宋体" w:hAnsi="宋体"/>
          <w:color w:val="000000"/>
          <w:sz w:val="24"/>
          <w:szCs w:val="24"/>
        </w:rPr>
        <w:t xml:space="preserve">m</w:t>
      </w:r>
      <w:r>
        <w:rPr>
          <w:color w:val="000000"/>
          <w:sz w:val="24"/>
          <w:szCs w:val="24"/>
          <w:vertAlign w:val="superscript"/>
        </w:rPr>
        <w:t xml:space="preserve">3</w:t>
      </w:r>
      <w:r>
        <w:rPr>
          <w:rFonts w:hint="eastAsia" w:ascii="宋体" w:hAnsi="宋体"/>
          <w:color w:val="000000"/>
          <w:sz w:val="24"/>
          <w:szCs w:val="24"/>
        </w:rPr>
        <w:t xml:space="preserve">/d，本项目保底水量为</w:t>
      </w:r>
      <w:r>
        <w:rPr>
          <w:color w:val="000000"/>
          <w:sz w:val="24"/>
          <w:szCs w:val="24"/>
        </w:rPr>
        <w:t xml:space="preserve">50</w:t>
      </w:r>
      <w:r>
        <w:rPr>
          <w:rFonts w:hint="eastAsia" w:ascii="宋体" w:hAnsi="宋体"/>
          <w:color w:val="000000"/>
          <w:sz w:val="24"/>
          <w:szCs w:val="24"/>
        </w:rPr>
        <w:t xml:space="preserve">m</w:t>
      </w:r>
      <w:r>
        <w:rPr>
          <w:color w:val="000000"/>
          <w:sz w:val="24"/>
          <w:szCs w:val="24"/>
          <w:vertAlign w:val="superscript"/>
        </w:rPr>
        <w:t xml:space="preserve">3</w:t>
      </w:r>
      <w:r>
        <w:rPr>
          <w:rFonts w:hint="eastAsia" w:ascii="宋体" w:hAnsi="宋体"/>
          <w:color w:val="000000"/>
          <w:sz w:val="24"/>
          <w:szCs w:val="24"/>
        </w:rPr>
        <w:t xml:space="preserve">/d，以实际处理出水量（达标水量）结算。（年设维护保养期</w:t>
      </w:r>
      <w:r>
        <w:rPr>
          <w:color w:val="000000"/>
          <w:sz w:val="24"/>
          <w:szCs w:val="24"/>
        </w:rPr>
        <w:t xml:space="preserve">25</w:t>
      </w:r>
      <w:r>
        <w:rPr>
          <w:rFonts w:hint="eastAsia" w:ascii="宋体" w:hAnsi="宋体"/>
          <w:color w:val="000000"/>
          <w:sz w:val="24"/>
          <w:szCs w:val="24"/>
        </w:rPr>
        <w:t xml:space="preserve">个日历日，即年运营实际天数为</w:t>
      </w:r>
      <w:r>
        <w:rPr>
          <w:color w:val="000000"/>
          <w:sz w:val="24"/>
          <w:szCs w:val="24"/>
        </w:rPr>
        <w:t xml:space="preserve">340</w:t>
      </w:r>
      <w:r>
        <w:rPr>
          <w:rFonts w:hint="eastAsia" w:ascii="宋体" w:hAnsi="宋体"/>
          <w:color w:val="000000"/>
          <w:sz w:val="24"/>
          <w:szCs w:val="24"/>
        </w:rPr>
        <w:t xml:space="preserve">日历日。）</w:t>
      </w:r>
      <w:r/>
    </w:p>
    <w:p>
      <w:pPr>
        <w:pStyle w:val="798"/>
        <w:ind w:firstLine="480"/>
        <w:spacing w:line="400" w:lineRule="exact"/>
        <w:rPr>
          <w:rFonts w:hint="eastAsia" w:ascii="宋体" w:hAnsi="宋体"/>
          <w:color w:val="000000"/>
          <w:sz w:val="24"/>
          <w:szCs w:val="24"/>
        </w:rPr>
      </w:pPr>
      <w:r>
        <w:rPr>
          <w:color w:val="000000"/>
          <w:sz w:val="24"/>
          <w:szCs w:val="24"/>
        </w:rPr>
        <w:t xml:space="preserve">10</w:t>
      </w:r>
      <w:r>
        <w:rPr>
          <w:rFonts w:hint="eastAsia" w:ascii="宋体" w:hAnsi="宋体"/>
          <w:color w:val="000000"/>
          <w:sz w:val="24"/>
          <w:szCs w:val="24"/>
        </w:rPr>
        <w:t xml:space="preserve">. 运营期满后，乙方须保证渗滤液处理设备正常运行，全量化处理，并符合表</w:t>
      </w:r>
      <w:r>
        <w:rPr>
          <w:color w:val="000000"/>
          <w:sz w:val="24"/>
          <w:szCs w:val="24"/>
        </w:rPr>
        <w:t xml:space="preserve">4</w:t>
      </w:r>
      <w:r>
        <w:rPr>
          <w:rFonts w:hint="eastAsia" w:ascii="宋体" w:hAnsi="宋体"/>
          <w:color w:val="000000"/>
          <w:sz w:val="24"/>
          <w:szCs w:val="24"/>
        </w:rPr>
        <w:t xml:space="preserve">排放标准。</w:t>
      </w:r>
      <w:r/>
    </w:p>
    <w:p>
      <w:pPr>
        <w:pStyle w:val="798"/>
        <w:ind w:firstLine="480"/>
        <w:spacing w:line="400" w:lineRule="exact"/>
        <w:rPr>
          <w:rFonts w:hint="eastAsia"/>
          <w:color w:val="000000"/>
          <w:sz w:val="24"/>
          <w:szCs w:val="24"/>
        </w:rPr>
      </w:pPr>
      <w:r>
        <w:rPr>
          <w:color w:val="000000"/>
          <w:sz w:val="24"/>
          <w:szCs w:val="24"/>
        </w:rPr>
        <w:t xml:space="preserve">11</w:t>
      </w:r>
      <w:r>
        <w:rPr>
          <w:rFonts w:hint="eastAsia" w:ascii="宋体" w:hAnsi="宋体"/>
          <w:color w:val="000000"/>
          <w:sz w:val="24"/>
          <w:szCs w:val="24"/>
        </w:rPr>
        <w:t xml:space="preserve">.如遇到突发停电等因素，乙方应及时采取降低风险的措施，如因处理不当对设备及膜元件产生损坏的由乙方负责，不因向甲方寻求赔偿。同时甲方对出现突发停电等不可抗力情况下不再要求出水量保持不变，可根据当时实际情况协商调整。</w:t>
      </w:r>
      <w:r>
        <w:rPr>
          <w:rFonts w:hint="eastAsia"/>
          <w:color w:val="000000"/>
          <w:sz w:val="24"/>
          <w:szCs w:val="24"/>
        </w:rPr>
      </w:r>
      <w:r/>
    </w:p>
    <w:p>
      <w:pPr>
        <w:pStyle w:val="798"/>
        <w:ind w:firstLine="241"/>
        <w:spacing w:before="120" w:line="400" w:lineRule="exact"/>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八</w:t>
      </w:r>
      <w:r>
        <w:rPr>
          <w:rFonts w:hint="eastAsia" w:ascii="宋体" w:hAnsi="宋体"/>
          <w:b/>
          <w:bCs/>
          <w:color w:val="000000"/>
          <w:sz w:val="24"/>
          <w:szCs w:val="24"/>
        </w:rPr>
        <w:t xml:space="preserve">）双方其他权利与义务</w:t>
      </w:r>
      <w:r>
        <w:rPr>
          <w:rFonts w:ascii="宋体" w:hAnsi="宋体"/>
          <w:b/>
          <w:bCs/>
          <w:color w:val="000000"/>
          <w:sz w:val="24"/>
          <w:szCs w:val="24"/>
        </w:rPr>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.甲方有权督促乙方遵照国家的方针、政策、法律、法规，以保证污水处理厂的正常运行以及固定资产等的正常使用，确保固定资产不流失或人为的损坏。</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乙方应认真执行国家有关政策、法律、法规，坚持合法经营管理。乙方全权负责污水区的人员管理，其机电维修工等各项工种的操作人员都要有上岗操作证书。负责对污水处理系统的所有设备进行维修保养（维修保养费由乙方支付），确保整个系统设备正常运转。由于乙方管理不善造成的一切损失均由乙方照价赔偿。</w:t>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乙方负责污水区范围内部日常保卫工作，社会治安综合治理、生产安全达标，并纳入填埋场整体安全运行中。乙方在合同期内如发生劳动、生产安全、社会治安、防火责任事故等，自行承担相应责任，与甲方无关。</w:t>
      </w:r>
      <w:r/>
    </w:p>
    <w:p>
      <w:pPr>
        <w:pStyle w:val="798"/>
        <w:ind w:firstLine="480"/>
        <w:spacing w:line="400" w:lineRule="exact"/>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.渗滤液处理区的绿化管理工作由甲方负责；乙方负责环境卫生保洁工作。</w:t>
      </w:r>
      <w:r/>
    </w:p>
    <w:p>
      <w:pPr>
        <w:pStyle w:val="798"/>
        <w:ind w:firstLine="480"/>
        <w:spacing w:line="400" w:lineRule="exact"/>
        <w:rPr>
          <w:rFonts w:hint="eastAsia" w:ascii="宋体" w:hAnsi="宋体"/>
          <w:color w:val="000000"/>
          <w:sz w:val="24"/>
          <w:szCs w:val="24"/>
        </w:rPr>
      </w:pPr>
      <w:r>
        <w:rPr>
          <w:color w:val="000000"/>
          <w:sz w:val="24"/>
          <w:szCs w:val="24"/>
        </w:rPr>
        <w:t xml:space="preserve">5</w:t>
      </w:r>
      <w:r>
        <w:rPr>
          <w:rFonts w:hint="eastAsia" w:ascii="宋体" w:hAnsi="宋体"/>
          <w:color w:val="000000"/>
          <w:sz w:val="24"/>
          <w:szCs w:val="24"/>
        </w:rPr>
        <w:t xml:space="preserve">.承包期间，未获得甲方同意和环保部门许可，乙方严禁接纳其它污水进场处理。甲乙双方对外的债权债务，均由双方各自享受和承担。</w:t>
      </w:r>
      <w:r/>
    </w:p>
    <w:p>
      <w:pPr>
        <w:pStyle w:val="798"/>
        <w:ind w:firstLine="480"/>
        <w:spacing w:line="400" w:lineRule="exact"/>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.在承包期间，因环保部门对水质处理的要求提高或其它原因，经上级主管部门批准需进行工艺改造调整时，所需经费由甲方负责解决。</w:t>
      </w:r>
      <w:r/>
    </w:p>
    <w:p>
      <w:pPr>
        <w:pStyle w:val="798"/>
        <w:ind w:firstLine="480"/>
        <w:spacing w:line="400" w:lineRule="exact"/>
        <w:rPr>
          <w:rFonts w:hint="eastAsia" w:ascii="宋体" w:hAnsi="宋体"/>
          <w:color w:val="000000"/>
          <w:sz w:val="24"/>
          <w:szCs w:val="24"/>
        </w:rPr>
      </w:pPr>
      <w:r>
        <w:rPr>
          <w:color w:val="000000"/>
          <w:sz w:val="24"/>
          <w:szCs w:val="24"/>
        </w:rPr>
        <w:t xml:space="preserve">7</w:t>
      </w:r>
      <w:r>
        <w:rPr>
          <w:rFonts w:hint="eastAsia" w:ascii="宋体" w:hAnsi="宋体"/>
          <w:color w:val="000000"/>
          <w:sz w:val="24"/>
          <w:szCs w:val="24"/>
        </w:rPr>
        <w:t xml:space="preserve">.在污水处理已达标时，仍出现投诉或环保问题，原则上由甲方负责处理，但乙方必须配合甲方共同解决。</w:t>
      </w:r>
      <w:r/>
    </w:p>
    <w:p>
      <w:pPr>
        <w:pStyle w:val="798"/>
        <w:ind w:firstLine="480"/>
        <w:spacing w:line="400" w:lineRule="exact"/>
        <w:rPr>
          <w:rFonts w:hint="eastAsia" w:ascii="宋体" w:hAnsi="宋体"/>
          <w:color w:val="000000"/>
          <w:sz w:val="24"/>
          <w:szCs w:val="24"/>
        </w:rPr>
      </w:pPr>
      <w:r>
        <w:rPr>
          <w:color w:val="000000"/>
          <w:sz w:val="24"/>
          <w:szCs w:val="24"/>
        </w:rPr>
        <w:t xml:space="preserve">8</w:t>
      </w:r>
      <w:r>
        <w:rPr>
          <w:rFonts w:hint="eastAsia" w:ascii="宋体" w:hAnsi="宋体"/>
          <w:color w:val="000000"/>
          <w:sz w:val="24"/>
          <w:szCs w:val="24"/>
        </w:rPr>
        <w:t xml:space="preserve">.承包期间，因不可抗力而造成设备的损坏，乙方能自行修复使用的设备由乙方负责修复，乙方无法自行修复的，双方协商修复方式。因不可抗力导致项目无法继续运行的，合同终止，双方互不承担责任。</w:t>
      </w:r>
      <w:r/>
    </w:p>
    <w:p>
      <w:pPr>
        <w:pStyle w:val="798"/>
        <w:ind w:firstLine="482"/>
        <w:spacing w:before="120" w:line="400" w:lineRule="exact"/>
        <w:rPr>
          <w:rFonts w:hint="eastAsia"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rPr>
        <w:t xml:space="preserve">九</w:t>
      </w:r>
      <w:r>
        <w:rPr>
          <w:rFonts w:hint="eastAsia" w:ascii="宋体" w:hAnsi="宋体"/>
          <w:b/>
          <w:bCs/>
          <w:color w:val="000000"/>
          <w:sz w:val="24"/>
          <w:szCs w:val="24"/>
        </w:rPr>
        <w:t xml:space="preserve">）违约责任</w:t>
      </w:r>
      <w:r/>
    </w:p>
    <w:p>
      <w:pPr>
        <w:pStyle w:val="798"/>
        <w:ind w:firstLine="480"/>
        <w:spacing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.乙方污水处理的排放指标未达到约定质量标准的，甲方有权通知乙方及时调整、改进，并扣除不达标当日的污水处理费。由此而产生的违反环境法律、法规的责任（包括经济处罚）和纠纷由乙方承担。 </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.因甲方未履行合同责任导致乙方无法正常运行的，应按乙方固定成本与必要维持费用给予补偿。补偿标准为以设计日处理能力为日补偿水量，以合同单价的</w:t>
      </w:r>
      <w:r>
        <w:rPr>
          <w:color w:val="000000"/>
          <w:sz w:val="24"/>
          <w:szCs w:val="24"/>
        </w:rPr>
        <w:t xml:space="preserve">60</w:t>
      </w:r>
      <w:r>
        <w:rPr>
          <w:rFonts w:hint="eastAsia" w:ascii="宋体" w:hAnsi="宋体"/>
          <w:color w:val="000000"/>
          <w:sz w:val="24"/>
          <w:szCs w:val="24"/>
        </w:rPr>
        <w:t xml:space="preserve">%为补偿单价，甲方对乙方按实际停运时间补偿乙方处理费用。</w:t>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.合同执行期内任意一方如需提前解除合同，应提前</w:t>
      </w:r>
      <w:r>
        <w:rPr>
          <w:color w:val="000000"/>
          <w:sz w:val="24"/>
          <w:szCs w:val="24"/>
        </w:rPr>
        <w:t xml:space="preserve">1</w:t>
      </w:r>
      <w:r>
        <w:rPr>
          <w:rFonts w:hint="eastAsia" w:ascii="宋体" w:hAnsi="宋体"/>
          <w:color w:val="000000"/>
          <w:sz w:val="24"/>
          <w:szCs w:val="24"/>
        </w:rPr>
        <w:t xml:space="preserve">个月提出并与对方进行协商，在协商一致后方可解约。</w:t>
      </w:r>
      <w:r/>
    </w:p>
    <w:p>
      <w:pPr>
        <w:pStyle w:val="798"/>
        <w:ind w:firstLine="482"/>
        <w:spacing w:before="120" w:line="400" w:lineRule="exact"/>
        <w:rPr>
          <w:rFonts w:hint="eastAsia" w:ascii="宋体" w:hAnsi="宋体"/>
          <w:b/>
          <w:bCs/>
          <w:color w:val="000000"/>
          <w:sz w:val="24"/>
          <w:szCs w:val="24"/>
        </w:rPr>
      </w:pPr>
      <w:r>
        <w:rPr>
          <w:rFonts w:hint="eastAsia" w:ascii="宋体" w:hAnsi="宋体"/>
          <w:b/>
          <w:bCs/>
          <w:color w:val="000000"/>
          <w:sz w:val="24"/>
          <w:szCs w:val="24"/>
        </w:rPr>
        <w:t xml:space="preserve">（十）其他</w:t>
      </w:r>
      <w:r/>
    </w:p>
    <w:p>
      <w:pPr>
        <w:pStyle w:val="798"/>
        <w:ind w:firstLine="480"/>
        <w:spacing w:before="120" w:line="400" w:lineRule="exact"/>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.运营时间：自合同签订之日起</w:t>
      </w:r>
      <w:r>
        <w:rPr>
          <w:color w:val="000000"/>
          <w:sz w:val="24"/>
          <w:szCs w:val="24"/>
        </w:rPr>
        <w:t xml:space="preserve">18</w:t>
      </w:r>
      <w:r>
        <w:rPr>
          <w:rFonts w:hint="eastAsia" w:ascii="宋体" w:hAnsi="宋体"/>
          <w:color w:val="000000"/>
          <w:sz w:val="24"/>
          <w:szCs w:val="24"/>
        </w:rPr>
        <w:t xml:space="preserve">个月。合同期内确保渗滤液处理站正常运行，连续出现由中标人原因造成的非正常运行达到</w:t>
      </w:r>
      <w:r>
        <w:rPr>
          <w:color w:val="000000"/>
          <w:sz w:val="24"/>
          <w:szCs w:val="24"/>
        </w:rPr>
        <w:t xml:space="preserve">20</w:t>
      </w:r>
      <w:r>
        <w:rPr>
          <w:rFonts w:hint="eastAsia" w:ascii="宋体" w:hAnsi="宋体"/>
          <w:color w:val="000000"/>
          <w:sz w:val="24"/>
          <w:szCs w:val="24"/>
        </w:rPr>
        <w:t xml:space="preserve">天，采购人有权终止合同，中标人承担本项目采购人所造成的一切损失。</w:t>
      </w:r>
      <w:r/>
    </w:p>
    <w:p>
      <w:pPr>
        <w:pStyle w:val="798"/>
        <w:ind w:firstLine="480"/>
        <w:spacing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.水质检查定期不定期结合，检查时间保密。</w:t>
      </w:r>
      <w:r/>
    </w:p>
    <w:p>
      <w:pPr>
        <w:pStyle w:val="798"/>
        <w:ind w:firstLine="480"/>
        <w:spacing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.投标人中标后在采购单位住地要有办公场所，办公设备齐全，规章制度完善，设置管理、财务、安全岗位；有机械设备停靠场地、仓库。</w:t>
      </w:r>
      <w:r/>
    </w:p>
    <w:p>
      <w:pPr>
        <w:pStyle w:val="798"/>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798"/>
        <w:jc w:val="left"/>
        <w:widowControl/>
        <w:rPr>
          <w:rFonts w:hint="eastAsia"/>
        </w:rPr>
      </w:pPr>
      <w:r>
        <w:rPr>
          <w:rFonts w:hint="eastAsia"/>
        </w:rPr>
      </w:r>
      <w:r/>
    </w:p>
    <w:p>
      <w:pPr>
        <w:pStyle w:val="820"/>
        <w:rPr>
          <w:rFonts w:ascii="黑体" w:eastAsia="黑体"/>
          <w:bCs/>
          <w:color w:val="000000"/>
          <w:sz w:val="44"/>
        </w:rPr>
      </w:pPr>
      <w:r/>
      <w:bookmarkEnd w:id="199"/>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ascii="黑体" w:eastAsia="黑体"/>
          <w:bCs/>
          <w:color w:val="000000"/>
          <w:sz w:val="44"/>
        </w:rPr>
      </w:r>
      <w:r/>
    </w:p>
    <w:p>
      <w:pPr>
        <w:pStyle w:val="798"/>
        <w:spacing w:line="400" w:lineRule="exact"/>
        <w:rPr>
          <w:color w:val="000000"/>
        </w:rPr>
      </w:pPr>
      <w:r>
        <w:rPr>
          <w:color w:val="000000"/>
        </w:rPr>
      </w:r>
      <w:r/>
    </w:p>
    <w:p>
      <w:pPr>
        <w:pStyle w:val="818"/>
        <w:ind w:firstLine="437"/>
        <w:spacing w:line="400" w:lineRule="exact"/>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485"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618"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357" w:type="dxa"/>
            <w:vAlign w:val="center"/>
            <w:textDirection w:val="lrTb"/>
            <w:noWrap w:val="false"/>
          </w:tcPr>
          <w:p>
            <w:pPr>
              <w:pStyle w:val="798"/>
              <w:jc w:val="center"/>
              <w:rPr>
                <w:color w:val="000000"/>
                <w:sz w:val="24"/>
                <w:szCs w:val="24"/>
              </w:rPr>
            </w:pPr>
            <w:r>
              <w:rPr>
                <w:color w:val="000000"/>
                <w:sz w:val="24"/>
                <w:szCs w:val="24"/>
              </w:rPr>
              <w:t xml:space="preserve">1</w:t>
            </w:r>
            <w:r/>
          </w:p>
        </w:tc>
        <w:tc>
          <w:tcPr>
            <w:tcW w:w="2485" w:type="dxa"/>
            <w:vAlign w:val="center"/>
            <w:textDirection w:val="lrTb"/>
            <w:noWrap w:val="false"/>
          </w:tcPr>
          <w:p>
            <w:pPr>
              <w:pStyle w:val="798"/>
              <w:jc w:val="center"/>
              <w:rPr>
                <w:color w:val="000000"/>
                <w:sz w:val="24"/>
                <w:szCs w:val="24"/>
              </w:rPr>
            </w:pPr>
            <w:r>
              <w:rPr>
                <w:color w:val="000000"/>
                <w:sz w:val="24"/>
                <w:szCs w:val="24"/>
              </w:rPr>
              <w:t xml:space="preserve">1</w:t>
            </w:r>
            <w:r/>
          </w:p>
        </w:tc>
        <w:tc>
          <w:tcPr>
            <w:tcW w:w="4618"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818"/>
        <w:ind w:firstLine="441"/>
        <w:spacing w:line="0" w:lineRule="atLeast"/>
        <w:rPr>
          <w:rFonts w:hint="eastAsia" w:ascii="宋体" w:hAnsi="宋体"/>
          <w:b/>
          <w:color w:val="000000"/>
        </w:rPr>
      </w:pPr>
      <w:r>
        <w:rPr>
          <w:rFonts w:hint="eastAsia" w:ascii="宋体" w:hAnsi="宋体"/>
          <w:b/>
          <w:color w:val="000000"/>
        </w:rPr>
        <w:t xml:space="preserve">政府采购政策功能落实</w:t>
      </w:r>
      <w:r/>
    </w:p>
    <w:p>
      <w:pPr>
        <w:pStyle w:val="798"/>
        <w:ind w:firstLine="441"/>
        <w:jc w:val="left"/>
        <w:spacing w:before="120" w:after="120" w:line="0" w:lineRule="atLeast"/>
        <w:rPr>
          <w:rFonts w:hint="eastAsia" w:ascii="宋体" w:hAnsi="宋体"/>
          <w:b/>
          <w:bCs/>
          <w:color w:val="000000"/>
          <w:sz w:val="24"/>
          <w:szCs w:val="24"/>
        </w:rPr>
      </w:pPr>
      <w:r>
        <w:rPr>
          <w:rFonts w:hint="eastAsia" w:ascii="宋体" w:hAnsi="宋体"/>
          <w:b/>
          <w:bCs/>
          <w:color w:val="000000"/>
          <w:sz w:val="24"/>
          <w:szCs w:val="24"/>
        </w:rPr>
        <w:t xml:space="preserve">本项目专门面向中小企业：是/否</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485"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专门面向中小企业</w:t>
            </w:r>
            <w:r/>
          </w:p>
        </w:tc>
      </w:tr>
      <w:tr>
        <w:trPr/>
        <w:tc>
          <w:tcPr>
            <w:tcW w:w="1357" w:type="dxa"/>
            <w:vAlign w:val="center"/>
            <w:textDirection w:val="lrTb"/>
            <w:noWrap w:val="false"/>
          </w:tcPr>
          <w:p>
            <w:pPr>
              <w:pStyle w:val="798"/>
              <w:jc w:val="center"/>
              <w:rPr>
                <w:color w:val="000000"/>
                <w:sz w:val="24"/>
                <w:szCs w:val="24"/>
              </w:rPr>
            </w:pPr>
            <w:r>
              <w:rPr>
                <w:color w:val="000000"/>
                <w:sz w:val="24"/>
                <w:szCs w:val="24"/>
              </w:rPr>
              <w:t xml:space="preserve">1</w:t>
            </w:r>
            <w:r/>
          </w:p>
        </w:tc>
        <w:tc>
          <w:tcPr>
            <w:tcW w:w="2485" w:type="dxa"/>
            <w:vAlign w:val="center"/>
            <w:textDirection w:val="lrTb"/>
            <w:noWrap w:val="false"/>
          </w:tcPr>
          <w:p>
            <w:pPr>
              <w:pStyle w:val="798"/>
              <w:jc w:val="center"/>
              <w:rPr>
                <w:rFonts w:hint="eastAsia" w:ascii="宋体" w:hAnsi="宋体"/>
                <w:color w:val="000000"/>
                <w:sz w:val="24"/>
                <w:szCs w:val="24"/>
              </w:rPr>
            </w:pPr>
            <w:r>
              <w:rPr>
                <w:rFonts w:hint="eastAsia" w:ascii="宋体" w:hAnsi="宋体"/>
                <w:color w:val="000000"/>
                <w:sz w:val="24"/>
                <w:szCs w:val="24"/>
              </w:rPr>
              <w:t xml:space="preserve">是</w:t>
            </w:r>
            <w:r/>
          </w:p>
        </w:tc>
      </w:tr>
    </w:tbl>
    <w:p>
      <w:pPr>
        <w:pStyle w:val="798"/>
        <w:ind w:firstLine="480"/>
        <w:jc w:val="left"/>
        <w:spacing w:before="120" w:after="120" w:line="400" w:lineRule="exact"/>
        <w:rPr>
          <w:rFonts w:hint="eastAsia" w:ascii="宋体" w:hAnsi="宋体" w:cs="宋体"/>
          <w:color w:val="000000"/>
          <w:sz w:val="24"/>
          <w:szCs w:val="24"/>
        </w:rPr>
      </w:pPr>
      <w:r>
        <w:rPr>
          <w:color w:val="000000"/>
          <w:sz w:val="24"/>
          <w:szCs w:val="24"/>
        </w:rPr>
        <w:t xml:space="preserve">1</w:t>
      </w:r>
      <w:r>
        <w:rPr>
          <w:rFonts w:hint="eastAsia" w:ascii="宋体" w:hAnsi="宋体"/>
          <w:color w:val="000000"/>
          <w:sz w:val="24"/>
          <w:szCs w:val="24"/>
        </w:rPr>
        <w:t xml:space="preserve">、小微型企业价格扣除</w:t>
      </w:r>
      <w:r>
        <w:rPr>
          <w:rFonts w:hint="eastAsia" w:ascii="宋体" w:hAnsi="宋体" w:cs="宋体"/>
          <w:color w:val="000000"/>
          <w:sz w:val="24"/>
          <w:szCs w:val="24"/>
        </w:rPr>
      </w:r>
      <w:r/>
    </w:p>
    <w:p>
      <w:pPr>
        <w:pStyle w:val="798"/>
        <w:ind w:firstLine="36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）本项目对小型和微型企业产品给予 </w:t>
      </w:r>
      <w:bookmarkStart w:id="203" w:name="OLE_LINK78"/>
      <w:r>
        <w:rPr>
          <w:rFonts w:hint="eastAsia" w:ascii="宋体" w:hAnsi="宋体"/>
          <w:color w:val="000000"/>
          <w:sz w:val="24"/>
          <w:szCs w:val="24"/>
          <w:u w:val="single"/>
        </w:rPr>
        <w:t xml:space="preserve">  / </w:t>
      </w:r>
      <w:bookmarkEnd w:id="203"/>
      <w:r>
        <w:rPr>
          <w:rFonts w:hint="eastAsia" w:ascii="宋体" w:hAnsi="宋体"/>
          <w:color w:val="000000"/>
          <w:sz w:val="24"/>
          <w:szCs w:val="24"/>
        </w:rPr>
        <w:t xml:space="preserve">的扣除价格，用扣除后的价格参与评审。</w:t>
      </w:r>
      <w:r/>
    </w:p>
    <w:p>
      <w:pPr>
        <w:pStyle w:val="798"/>
        <w:ind w:firstLine="36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）供应商需按照采购文件的要求提供相应的《中小企业声明函》。</w:t>
      </w:r>
      <w:r/>
    </w:p>
    <w:p>
      <w:pPr>
        <w:pStyle w:val="818"/>
        <w:ind w:firstLine="360"/>
        <w:spacing w:line="400" w:lineRule="exact"/>
        <w:rPr>
          <w:rFonts w:hint="eastAsia" w:ascii="宋体" w:hAnsi="宋体"/>
          <w:color w:val="000000"/>
        </w:rPr>
      </w:pPr>
      <w:r>
        <w:rPr>
          <w:rFonts w:hint="eastAsia" w:ascii="宋体" w:hAnsi="宋体"/>
          <w:color w:val="000000"/>
        </w:rPr>
        <w:t xml:space="preserve">（</w:t>
      </w:r>
      <w:r>
        <w:rPr>
          <w:rFonts w:ascii="Times New Roman" w:hAnsi="Times New Roman"/>
          <w:color w:val="000000"/>
        </w:rPr>
        <w:t xml:space="preserve">3</w:t>
      </w:r>
      <w:r>
        <w:rPr>
          <w:rFonts w:hint="eastAsia" w:ascii="宋体" w:hAnsi="宋体"/>
          <w:color w:val="000000"/>
        </w:rPr>
        <w:t xml:space="preserve">）企业标准请参照《关于印发中小企业划型标准规定的通知》（工信部联企业[</w:t>
      </w:r>
      <w:r>
        <w:rPr>
          <w:rFonts w:ascii="Times New Roman" w:hAnsi="Times New Roman"/>
          <w:color w:val="000000"/>
        </w:rPr>
        <w:t xml:space="preserve">2011</w:t>
      </w:r>
      <w:r>
        <w:rPr>
          <w:rFonts w:hint="eastAsia" w:ascii="宋体" w:hAnsi="宋体"/>
          <w:color w:val="000000"/>
        </w:rPr>
        <w:t xml:space="preserve">]</w:t>
      </w:r>
      <w:r>
        <w:rPr>
          <w:rFonts w:ascii="Times New Roman" w:hAnsi="Times New Roman"/>
          <w:color w:val="000000"/>
        </w:rPr>
        <w:t xml:space="preserve">300</w:t>
      </w:r>
      <w:r>
        <w:rPr>
          <w:rFonts w:hint="eastAsia" w:ascii="宋体" w:hAnsi="宋体"/>
          <w:color w:val="000000"/>
        </w:rPr>
        <w:t xml:space="preserve">号）文件规定自行填写。</w:t>
      </w:r>
      <w:r>
        <w:rPr>
          <w:rFonts w:hint="eastAsia" w:ascii="宋体" w:hAnsi="宋体"/>
          <w:color w:val="000000"/>
        </w:rPr>
      </w:r>
      <w:r/>
    </w:p>
    <w:p>
      <w:pPr>
        <w:pStyle w:val="798"/>
        <w:ind w:firstLine="480"/>
        <w:jc w:val="left"/>
        <w:spacing w:before="120" w:after="120" w:line="400" w:lineRule="exact"/>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、残疾人福利单位价格扣除</w:t>
      </w:r>
      <w:r/>
    </w:p>
    <w:p>
      <w:pPr>
        <w:pStyle w:val="798"/>
        <w:ind w:left="120" w:firstLine="36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）本项目对残疾人福利性单位视同小型、微型企业，给予/的价</w:t>
      </w:r>
      <w:bookmarkStart w:id="204" w:name="OLE_LINK2"/>
      <w:r/>
      <w:bookmarkStart w:id="205" w:name="OLE_LINK1"/>
      <w:r>
        <w:rPr>
          <w:rFonts w:hint="eastAsia" w:ascii="宋体" w:hAnsi="宋体"/>
          <w:color w:val="000000"/>
          <w:sz w:val="24"/>
          <w:szCs w:val="24"/>
        </w:rPr>
        <w:t xml:space="preserve">格扣</w:t>
      </w:r>
      <w:bookmarkEnd w:id="204"/>
      <w:r/>
      <w:bookmarkEnd w:id="205"/>
      <w:r>
        <w:rPr>
          <w:rFonts w:hint="eastAsia" w:ascii="宋体" w:hAnsi="宋体"/>
          <w:color w:val="000000"/>
          <w:sz w:val="24"/>
          <w:szCs w:val="24"/>
        </w:rPr>
        <w:t xml:space="preserve">除，用扣除后的价格参与评审。</w:t>
      </w:r>
      <w:r/>
    </w:p>
    <w:p>
      <w:pPr>
        <w:pStyle w:val="798"/>
        <w:ind w:left="120" w:firstLine="36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）残疾人福利单位需按照采购文件的要求提供《残疾人福利性单位声明函》。</w:t>
      </w:r>
      <w:r/>
    </w:p>
    <w:p>
      <w:pPr>
        <w:pStyle w:val="798"/>
        <w:ind w:left="120" w:firstLine="36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）残疾人福利单位标准请参照《关于促进残疾人就业政府采购政策的通知》（财库〔</w:t>
      </w:r>
      <w:r>
        <w:rPr>
          <w:color w:val="000000"/>
          <w:sz w:val="24"/>
          <w:szCs w:val="24"/>
        </w:rPr>
        <w:t xml:space="preserve">2017</w:t>
      </w:r>
      <w:r>
        <w:rPr>
          <w:rFonts w:hint="eastAsia" w:ascii="宋体" w:hAnsi="宋体"/>
          <w:color w:val="000000"/>
          <w:sz w:val="24"/>
          <w:szCs w:val="24"/>
        </w:rPr>
        <w:t xml:space="preserve">〕</w:t>
      </w:r>
      <w:r>
        <w:rPr>
          <w:color w:val="000000"/>
          <w:sz w:val="24"/>
          <w:szCs w:val="24"/>
        </w:rPr>
        <w:t xml:space="preserve">141</w:t>
      </w:r>
      <w:r>
        <w:rPr>
          <w:rFonts w:hint="eastAsia" w:ascii="宋体" w:hAnsi="宋体"/>
          <w:color w:val="000000"/>
          <w:sz w:val="24"/>
          <w:szCs w:val="24"/>
        </w:rPr>
        <w:t xml:space="preserve">号）。</w:t>
      </w:r>
      <w:r/>
    </w:p>
    <w:p>
      <w:pPr>
        <w:pStyle w:val="798"/>
        <w:ind w:firstLine="480"/>
        <w:jc w:val="left"/>
        <w:spacing w:before="120" w:after="120" w:line="400" w:lineRule="exact"/>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、监狱和戒毒企业价格扣除</w:t>
      </w:r>
      <w:r/>
    </w:p>
    <w:p>
      <w:pPr>
        <w:pStyle w:val="798"/>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1</w:t>
      </w:r>
      <w:r>
        <w:rPr>
          <w:rFonts w:hint="eastAsia" w:ascii="宋体" w:hAnsi="宋体"/>
          <w:color w:val="000000"/>
          <w:sz w:val="24"/>
          <w:szCs w:val="24"/>
        </w:rPr>
        <w:t xml:space="preserve">）本项目对监狱和戒毒企业（简称监狱企业）视同小型、微型企业，给予</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pStyle w:val="798"/>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2</w:t>
      </w:r>
      <w:r>
        <w:rPr>
          <w:rFonts w:hint="eastAsia" w:ascii="宋体" w:hAnsi="宋体"/>
          <w:color w:val="000000"/>
          <w:sz w:val="24"/>
          <w:szCs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798"/>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w:t>
      </w:r>
      <w:r>
        <w:rPr>
          <w:color w:val="000000"/>
          <w:sz w:val="24"/>
          <w:szCs w:val="24"/>
        </w:rPr>
        <w:t xml:space="preserve">3</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color w:val="000000"/>
          <w:sz w:val="24"/>
          <w:szCs w:val="24"/>
        </w:rPr>
        <w:t xml:space="preserve">2014</w:t>
      </w:r>
      <w:r>
        <w:rPr>
          <w:rFonts w:hint="eastAsia" w:ascii="宋体" w:hAnsi="宋体"/>
          <w:color w:val="000000"/>
          <w:sz w:val="24"/>
          <w:szCs w:val="24"/>
        </w:rPr>
        <w:t xml:space="preserve">〕</w:t>
      </w:r>
      <w:r>
        <w:rPr>
          <w:color w:val="000000"/>
          <w:sz w:val="24"/>
          <w:szCs w:val="24"/>
        </w:rPr>
        <w:t xml:space="preserve">68</w:t>
      </w:r>
      <w:r>
        <w:rPr>
          <w:rFonts w:ascii="宋体" w:hAnsi="宋体"/>
          <w:color w:val="000000"/>
          <w:sz w:val="24"/>
          <w:szCs w:val="24"/>
        </w:rPr>
        <w:t xml:space="preserve">号</w:t>
      </w:r>
      <w:r>
        <w:rPr>
          <w:rFonts w:hint="eastAsia" w:ascii="宋体" w:hAnsi="宋体"/>
          <w:color w:val="000000"/>
          <w:sz w:val="24"/>
          <w:szCs w:val="24"/>
        </w:rPr>
        <w:t xml:space="preserve">）。</w:t>
      </w:r>
      <w:r/>
    </w:p>
    <w:p>
      <w:pPr>
        <w:pStyle w:val="798"/>
        <w:ind w:firstLine="480"/>
        <w:jc w:val="left"/>
        <w:spacing w:before="120" w:after="120" w:line="400" w:lineRule="exact"/>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、残疾人福利单位、监狱企业属于小型、微型企业的，不重复享受政策。</w:t>
      </w:r>
      <w:r/>
    </w:p>
    <w:p>
      <w:pPr>
        <w:pStyle w:val="798"/>
        <w:ind w:firstLine="480"/>
        <w:jc w:val="left"/>
        <w:spacing w:before="120" w:after="120" w:line="400" w:lineRule="exact"/>
        <w:rPr>
          <w:rFonts w:hint="eastAsia" w:ascii="华文新魏" w:hAnsi="宋体" w:eastAsia="华文新魏"/>
          <w:color w:val="000000"/>
          <w:sz w:val="36"/>
          <w:szCs w:val="36"/>
        </w:rPr>
      </w:pPr>
      <w:r>
        <w:rPr>
          <w:color w:val="000000"/>
          <w:sz w:val="24"/>
          <w:szCs w:val="24"/>
        </w:rPr>
        <w:t xml:space="preserve">5</w:t>
      </w:r>
      <w:r>
        <w:rPr>
          <w:rFonts w:hint="eastAsia" w:ascii="宋体" w:hAnsi="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color w:val="000000"/>
          <w:sz w:val="24"/>
          <w:szCs w:val="24"/>
        </w:rPr>
        <w:t xml:space="preserve">30</w:t>
      </w:r>
      <w:r>
        <w:rPr>
          <w:rFonts w:hint="eastAsia" w:ascii="宋体" w:hAnsi="宋体"/>
          <w:color w:val="000000"/>
          <w:sz w:val="24"/>
          <w:szCs w:val="24"/>
        </w:rPr>
        <w:t xml:space="preserve">%以上的，给予联合体或者大中型企业</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798"/>
        <w:ind w:firstLine="480"/>
        <w:jc w:val="left"/>
        <w:spacing w:before="120" w:after="120" w:line="400" w:lineRule="exact"/>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、联合体各方均为小型、微型企业（残疾人福利单位、监狱企业）的，联合体享受</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p>
    <w:p>
      <w:pPr>
        <w:pStyle w:val="818"/>
        <w:ind w:firstLine="482"/>
        <w:spacing w:after="0" w:line="0" w:lineRule="atLeast"/>
        <w:rPr>
          <w:rFonts w:ascii="宋体" w:hAnsi="宋体"/>
          <w:b/>
          <w:color w:val="000000"/>
        </w:rPr>
      </w:pPr>
      <w:r/>
      <w:bookmarkStart w:id="206" w:name="_Hlk211606961"/>
      <w:r>
        <w:rPr>
          <w:rFonts w:hint="eastAsia" w:ascii="宋体" w:hAnsi="宋体"/>
          <w:b/>
          <w:color w:val="000000"/>
        </w:rPr>
        <w:t xml:space="preserve">评标方法与评标标准</w:t>
      </w:r>
      <w:r>
        <w:rPr>
          <w:rFonts w:ascii="宋体" w:hAnsi="宋体"/>
          <w:b/>
          <w:color w:val="000000"/>
        </w:rPr>
      </w:r>
      <w:r/>
    </w:p>
    <w:tbl>
      <w:tblPr>
        <w:tblpPr w:horzAnchor="page" w:tblpXSpec="center" w:vertAnchor="text" w:tblpY="407"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09"/>
        <w:gridCol w:w="7553"/>
      </w:tblGrid>
      <w:tr>
        <w:trPr>
          <w:trHeight w:val="570"/>
        </w:trPr>
        <w:tc>
          <w:tcPr>
            <w:tcW w:w="786" w:type="pct"/>
            <w:vAlign w:val="center"/>
            <w:textDirection w:val="lrTb"/>
            <w:noWrap w:val="false"/>
          </w:tcPr>
          <w:p>
            <w:pPr>
              <w:pStyle w:val="832"/>
              <w:jc w:val="center"/>
              <w:rPr>
                <w:rFonts w:ascii="宋体" w:hAnsi="宋体" w:eastAsia="宋体"/>
                <w:b/>
                <w:bCs/>
                <w:color w:val="000000"/>
                <w:sz w:val="21"/>
                <w:szCs w:val="21"/>
              </w:rPr>
              <w:framePr w:hSpace="180" w:wrap="around" w:vAnchor="text" w:hAnchor="page" w:xAlign="center" w:y="407"/>
            </w:pPr>
            <w:r>
              <w:rPr>
                <w:rFonts w:hint="eastAsia" w:ascii="宋体" w:hAnsi="宋体" w:eastAsia="宋体"/>
                <w:b/>
                <w:bCs/>
                <w:color w:val="000000"/>
                <w:sz w:val="21"/>
                <w:szCs w:val="21"/>
              </w:rPr>
              <w:t xml:space="preserve">评审因素</w:t>
            </w:r>
            <w:r>
              <w:rPr>
                <w:rFonts w:ascii="宋体" w:hAnsi="宋体" w:eastAsia="宋体"/>
                <w:b/>
                <w:bCs/>
                <w:color w:val="000000"/>
                <w:sz w:val="21"/>
                <w:szCs w:val="21"/>
              </w:rPr>
            </w:r>
            <w:r/>
          </w:p>
        </w:tc>
        <w:tc>
          <w:tcPr>
            <w:tcW w:w="4214" w:type="pct"/>
            <w:vAlign w:val="center"/>
            <w:textDirection w:val="lrTb"/>
            <w:noWrap w:val="false"/>
          </w:tcPr>
          <w:p>
            <w:pPr>
              <w:pStyle w:val="832"/>
              <w:ind w:left="2807" w:right="2695"/>
              <w:jc w:val="center"/>
              <w:rPr>
                <w:rFonts w:ascii="宋体" w:hAnsi="宋体" w:eastAsia="宋体"/>
                <w:b/>
                <w:bCs/>
                <w:color w:val="000000"/>
                <w:sz w:val="21"/>
                <w:szCs w:val="21"/>
              </w:rPr>
              <w:framePr w:hSpace="180" w:wrap="around" w:vAnchor="text" w:hAnchor="page" w:xAlign="center" w:y="407"/>
            </w:pPr>
            <w:r>
              <w:rPr>
                <w:rFonts w:ascii="宋体" w:hAnsi="宋体" w:eastAsia="宋体"/>
                <w:b/>
                <w:bCs/>
                <w:color w:val="000000"/>
                <w:sz w:val="21"/>
                <w:szCs w:val="21"/>
              </w:rPr>
              <w:t xml:space="preserve">评分标准</w:t>
            </w:r>
            <w:r/>
          </w:p>
        </w:tc>
      </w:tr>
      <w:tr>
        <w:trPr>
          <w:trHeight w:val="868"/>
        </w:trPr>
        <w:tc>
          <w:tcPr>
            <w:tcW w:w="786" w:type="pct"/>
            <w:vAlign w:val="center"/>
            <w:textDirection w:val="lrTb"/>
            <w:noWrap w:val="false"/>
          </w:tcPr>
          <w:p>
            <w:pPr>
              <w:pStyle w:val="798"/>
              <w:jc w:val="center"/>
              <w:spacing w:line="400" w:lineRule="exact"/>
              <w:rPr>
                <w:rFonts w:hint="eastAsia" w:ascii="宋体" w:hAnsi="宋体"/>
                <w:color w:val="000000"/>
              </w:rPr>
              <w:framePr w:hSpace="180" w:wrap="around" w:vAnchor="text" w:hAnchor="page" w:xAlign="center" w:y="407"/>
            </w:pPr>
            <w:r>
              <w:rPr>
                <w:rFonts w:ascii="宋体" w:hAnsi="宋体"/>
                <w:color w:val="000000"/>
              </w:rPr>
              <w:t xml:space="preserve">报价分</w:t>
            </w:r>
            <w:r>
              <w:rPr>
                <w:rFonts w:hint="eastAsia" w:ascii="宋体" w:hAnsi="宋体"/>
                <w:color w:val="000000"/>
              </w:rPr>
            </w:r>
            <w:r/>
          </w:p>
          <w:p>
            <w:pPr>
              <w:pStyle w:val="798"/>
              <w:jc w:val="center"/>
              <w:spacing w:line="400" w:lineRule="exact"/>
              <w:rPr>
                <w:rFonts w:hint="eastAsia" w:ascii="宋体" w:hAnsi="宋体"/>
                <w:color w:val="000000"/>
              </w:rPr>
              <w:framePr w:hSpace="180" w:wrap="around" w:vAnchor="text" w:hAnchor="page" w:xAlign="center" w:y="407"/>
            </w:pPr>
            <w:r>
              <w:rPr>
                <w:rFonts w:ascii="宋体" w:hAnsi="宋体"/>
                <w:color w:val="000000"/>
              </w:rPr>
              <w:t xml:space="preserve">（</w:t>
            </w:r>
            <w:r>
              <w:rPr>
                <w:color w:val="000000"/>
              </w:rPr>
              <w:t xml:space="preserve">20</w:t>
            </w:r>
            <w:r>
              <w:rPr>
                <w:rFonts w:ascii="宋体" w:hAnsi="宋体"/>
                <w:color w:val="000000"/>
              </w:rPr>
              <w:t xml:space="preserve">分）</w:t>
            </w:r>
            <w:r>
              <w:rPr>
                <w:rFonts w:hint="eastAsia" w:ascii="宋体" w:hAnsi="宋体"/>
                <w:color w:val="000000"/>
              </w:rPr>
            </w:r>
            <w:r/>
          </w:p>
        </w:tc>
        <w:tc>
          <w:tcPr>
            <w:tcBorders>
              <w:bottom w:val="single" w:color="000000" w:sz="4" w:space="0"/>
            </w:tcBorders>
            <w:tcW w:w="4214" w:type="pct"/>
            <w:vAlign w:val="top"/>
            <w:textDirection w:val="lrTb"/>
            <w:noWrap w:val="false"/>
          </w:tcPr>
          <w:p>
            <w:pPr>
              <w:pStyle w:val="798"/>
              <w:ind w:left="105"/>
              <w:spacing w:line="400" w:lineRule="exact"/>
              <w:rPr>
                <w:rFonts w:hint="eastAsia" w:ascii="宋体" w:hAnsi="宋体"/>
                <w:color w:val="000000"/>
              </w:rPr>
              <w:framePr w:hSpace="180" w:wrap="around" w:vAnchor="text" w:hAnchor="page" w:xAlign="center" w:y="407"/>
            </w:pPr>
            <w:r>
              <w:rPr>
                <w:rFonts w:hint="eastAsia" w:ascii="宋体" w:hAnsi="宋体"/>
                <w:color w:val="000000"/>
              </w:rPr>
              <w:t xml:space="preserve">以</w:t>
            </w:r>
            <w:r>
              <w:rPr>
                <w:rFonts w:ascii="宋体" w:hAnsi="宋体"/>
                <w:color w:val="000000"/>
              </w:rPr>
              <w:t xml:space="preserve">满足招标文件要求的最低报价为基准价，得满分</w:t>
            </w:r>
            <w:r>
              <w:rPr>
                <w:color w:val="000000"/>
              </w:rPr>
              <w:t xml:space="preserve">20</w:t>
            </w:r>
            <w:r>
              <w:rPr>
                <w:rFonts w:ascii="宋体" w:hAnsi="宋体"/>
                <w:color w:val="000000"/>
              </w:rPr>
              <w:t xml:space="preserve">分。其它报价得分＝（基准价/报价）×</w:t>
            </w:r>
            <w:r>
              <w:rPr>
                <w:color w:val="000000"/>
              </w:rPr>
              <w:t xml:space="preserve">20</w:t>
            </w:r>
            <w:r>
              <w:rPr>
                <w:rFonts w:ascii="宋体" w:hAnsi="宋体"/>
                <w:color w:val="000000"/>
              </w:rPr>
              <w:t xml:space="preserve">×</w:t>
            </w:r>
            <w:r>
              <w:rPr>
                <w:color w:val="000000"/>
              </w:rPr>
              <w:t xml:space="preserve">100</w:t>
            </w:r>
            <w:r>
              <w:rPr>
                <w:rFonts w:ascii="宋体" w:hAnsi="宋体"/>
                <w:color w:val="000000"/>
              </w:rPr>
              <w:t xml:space="preserve">％。（小数点保留二位）</w:t>
            </w:r>
            <w:r>
              <w:rPr>
                <w:rFonts w:hint="eastAsia" w:ascii="宋体" w:hAnsi="宋体"/>
                <w:color w:val="000000"/>
              </w:rPr>
            </w:r>
            <w:r/>
          </w:p>
        </w:tc>
      </w:tr>
      <w:tr>
        <w:trPr>
          <w:trHeight w:val="941"/>
        </w:trPr>
        <w:tc>
          <w:tcPr>
            <w:tcW w:w="786" w:type="pct"/>
            <w:vAlign w:val="center"/>
            <w:textDirection w:val="lrTb"/>
            <w:noWrap w:val="false"/>
          </w:tcPr>
          <w:p>
            <w:pPr>
              <w:pStyle w:val="798"/>
              <w:jc w:val="center"/>
              <w:spacing w:line="400" w:lineRule="exact"/>
              <w:rPr>
                <w:b/>
                <w:color w:val="ff0000"/>
              </w:rPr>
              <w:framePr w:hSpace="180" w:wrap="around" w:vAnchor="text" w:hAnchor="page" w:xAlign="center" w:y="407"/>
            </w:pPr>
            <w:r/>
            <w:bookmarkStart w:id="207" w:name="_Hlk214282277"/>
            <w:r>
              <w:rPr>
                <w:rFonts w:hint="eastAsia"/>
                <w:b/>
                <w:color w:val="ff0000"/>
              </w:rPr>
              <w:t xml:space="preserve">服务方案</w:t>
            </w:r>
            <w:r>
              <w:rPr>
                <w:b/>
                <w:color w:val="ff0000"/>
              </w:rPr>
            </w:r>
            <w:r/>
          </w:p>
          <w:p>
            <w:pPr>
              <w:pStyle w:val="798"/>
              <w:jc w:val="center"/>
              <w:spacing w:line="400" w:lineRule="exact"/>
              <w:rPr>
                <w:b/>
                <w:color w:val="ff0000"/>
              </w:rPr>
              <w:framePr w:hSpace="180" w:wrap="around" w:vAnchor="text" w:hAnchor="page" w:xAlign="center" w:y="407"/>
            </w:pPr>
            <w:r>
              <w:rPr>
                <w:rFonts w:hint="eastAsia"/>
                <w:b/>
                <w:color w:val="ff0000"/>
              </w:rPr>
              <w:t xml:space="preserve">（60分）</w:t>
            </w:r>
            <w:r>
              <w:rPr>
                <w:b/>
                <w:color w:val="ff0000"/>
              </w:rPr>
            </w:r>
            <w:r/>
          </w:p>
          <w:p>
            <w:pPr>
              <w:pStyle w:val="798"/>
              <w:jc w:val="center"/>
              <w:spacing w:line="400" w:lineRule="exact"/>
              <w:rPr>
                <w:rFonts w:hint="eastAsia" w:ascii="宋体" w:hAnsi="宋体"/>
                <w:b/>
                <w:bCs/>
                <w:color w:val="000000"/>
              </w:rPr>
              <w:framePr w:hSpace="180" w:wrap="around" w:vAnchor="text" w:hAnchor="page" w:xAlign="center" w:y="407"/>
            </w:pPr>
            <w:r>
              <w:rPr>
                <w:rFonts w:hint="eastAsia"/>
                <w:b/>
                <w:bCs/>
                <w:color w:val="ff0000"/>
              </w:rPr>
              <w:t xml:space="preserve">暗标</w:t>
            </w:r>
            <w:r>
              <w:rPr>
                <w:rFonts w:hint="eastAsia" w:ascii="宋体" w:hAnsi="宋体"/>
                <w:b/>
                <w:bCs/>
                <w:color w:val="000000"/>
              </w:rPr>
            </w:r>
            <w:r/>
          </w:p>
        </w:tc>
        <w:tc>
          <w:tcPr>
            <w:tcBorders>
              <w:bottom w:val="single" w:color="000000" w:sz="4" w:space="0"/>
            </w:tcBorders>
            <w:tcW w:w="4214" w:type="pct"/>
            <w:vAlign w:val="center"/>
            <w:textDirection w:val="lrTb"/>
            <w:noWrap w:val="false"/>
          </w:tcPr>
          <w:p>
            <w:pPr>
              <w:pStyle w:val="798"/>
              <w:ind w:left="105"/>
              <w:jc w:val="left"/>
              <w:spacing w:before="120" w:line="400" w:lineRule="exact"/>
              <w:rPr>
                <w:color w:val="000000"/>
              </w:rPr>
            </w:pPr>
            <w:r>
              <w:rPr>
                <w:color w:val="000000"/>
              </w:rPr>
              <w:t xml:space="preserve">1</w:t>
            </w:r>
            <w:r>
              <w:rPr>
                <w:rFonts w:hint="eastAsia"/>
                <w:color w:val="000000"/>
              </w:rPr>
              <w:t xml:space="preserve">.方案总体规划：</w:t>
            </w:r>
            <w:r>
              <w:rPr>
                <w:rFonts w:hint="eastAsia" w:ascii="宋体" w:hAnsi="宋体"/>
                <w:color w:val="000000"/>
              </w:rPr>
              <w:t xml:space="preserve">包含项目具体的工艺参数、系统分析，并提出合理、可行的运行优化建议与方案。</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rPr>
                <w:color w:val="000000"/>
              </w:rPr>
              <w:t xml:space="preserve">2</w:t>
            </w:r>
            <w:r>
              <w:rPr>
                <w:rFonts w:hint="eastAsia" w:ascii="宋体" w:hAnsi="宋体"/>
                <w:color w:val="000000"/>
              </w:rPr>
              <w:t xml:space="preserve">.运营方案</w:t>
            </w:r>
            <w:r>
              <w:rPr>
                <w:rFonts w:hint="eastAsia" w:hAnsi="宋体"/>
                <w:color w:val="000000"/>
              </w:rPr>
              <w:t xml:space="preserve">：</w:t>
            </w:r>
            <w:r>
              <w:rPr>
                <w:rFonts w:hint="eastAsia"/>
                <w:color w:val="000000"/>
              </w:rPr>
              <w:t xml:space="preserve">包含运营目标、技术措施、</w:t>
            </w:r>
            <w:r>
              <w:rPr>
                <w:color w:val="000000"/>
              </w:rPr>
              <w:t xml:space="preserve">达标保障措施</w:t>
            </w:r>
            <w:r>
              <w:rPr>
                <w:rFonts w:hint="eastAsia"/>
                <w:color w:val="000000"/>
              </w:rPr>
              <w:t xml:space="preserve">、现场文明服务、巡回检查制度、工作安排保证措施、人员配合、协调工作的要求等。方案优于招标文件要求的得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rFonts w:hAnsi="宋体"/>
                <w:color w:val="000000"/>
              </w:rPr>
            </w:pPr>
            <w:r>
              <w:rPr>
                <w:color w:val="000000"/>
              </w:rPr>
              <w:t xml:space="preserve">3</w:t>
            </w:r>
            <w:r>
              <w:rPr>
                <w:rFonts w:hint="eastAsia" w:hAnsi="宋体"/>
                <w:color w:val="000000"/>
              </w:rPr>
              <w:t xml:space="preserve">.</w:t>
            </w:r>
            <w:r>
              <w:rPr>
                <w:rFonts w:hint="eastAsia" w:ascii="宋体" w:hAnsi="宋体"/>
                <w:color w:val="000000"/>
              </w:rPr>
              <w:t xml:space="preserve">系统</w:t>
            </w:r>
            <w:bookmarkStart w:id="208" w:name="OLE_LINK13"/>
            <w:r>
              <w:rPr>
                <w:rFonts w:hint="eastAsia" w:ascii="宋体" w:hAnsi="宋体"/>
                <w:color w:val="000000"/>
              </w:rPr>
              <w:t xml:space="preserve">运行、维修、保养</w:t>
            </w:r>
            <w:bookmarkEnd w:id="208"/>
            <w:r>
              <w:rPr>
                <w:rFonts w:hint="eastAsia" w:ascii="宋体" w:hAnsi="宋体"/>
                <w:color w:val="000000"/>
              </w:rPr>
              <w:t xml:space="preserve">：</w:t>
            </w:r>
            <w:bookmarkStart w:id="209" w:name="OLE_LINK4"/>
            <w:r>
              <w:rPr>
                <w:rFonts w:hint="eastAsia" w:hAnsi="宋体"/>
                <w:color w:val="000000"/>
              </w:rPr>
              <w:t xml:space="preserve">针对项目运营实际情况，提供</w:t>
            </w:r>
            <w:r>
              <w:rPr>
                <w:rFonts w:hint="eastAsia" w:ascii="宋体" w:hAnsi="宋体"/>
                <w:color w:val="000000"/>
              </w:rPr>
              <w:t xml:space="preserve">运行、维修、保养</w:t>
            </w:r>
            <w:r>
              <w:rPr>
                <w:rFonts w:hint="eastAsia" w:hAnsi="宋体"/>
                <w:color w:val="000000"/>
              </w:rPr>
              <w:t xml:space="preserve">方案，包括设备管理制度、设备运行、</w:t>
            </w:r>
            <w:r>
              <w:rPr>
                <w:rFonts w:hint="eastAsia" w:ascii="宋体" w:hAnsi="宋体"/>
                <w:color w:val="000000"/>
              </w:rPr>
              <w:t xml:space="preserve">设备维护、耗材更换</w:t>
            </w:r>
            <w:r>
              <w:rPr>
                <w:rFonts w:hint="eastAsia" w:hAnsi="宋体"/>
                <w:color w:val="000000"/>
              </w:rPr>
              <w:t xml:space="preserve">等内容。方案优于招标文件要求的得</w:t>
            </w:r>
            <w:r>
              <w:rPr>
                <w:color w:val="000000"/>
              </w:rPr>
              <w:t xml:space="preserve">5</w:t>
            </w:r>
            <w:r>
              <w:rPr>
                <w:rFonts w:hint="eastAsia" w:hAnsi="宋体"/>
                <w:color w:val="000000"/>
              </w:rPr>
              <w:t xml:space="preserve">分，符合招标文件要求的得</w:t>
            </w:r>
            <w:r>
              <w:rPr>
                <w:color w:val="000000"/>
              </w:rPr>
              <w:t xml:space="preserve">3</w:t>
            </w:r>
            <w:r>
              <w:rPr>
                <w:rFonts w:hint="eastAsia" w:hAnsi="宋体"/>
                <w:color w:val="000000"/>
              </w:rPr>
              <w:t xml:space="preserve">分，不符合招标文件要求或未提供得</w:t>
            </w:r>
            <w:r>
              <w:rPr>
                <w:color w:val="000000"/>
              </w:rPr>
              <w:t xml:space="preserve">0</w:t>
            </w:r>
            <w:r>
              <w:rPr>
                <w:rFonts w:hint="eastAsia" w:hAnsi="宋体"/>
                <w:color w:val="000000"/>
              </w:rPr>
              <w:t xml:space="preserve">分。</w:t>
            </w:r>
            <w:bookmarkEnd w:id="209"/>
            <w:r>
              <w:rPr>
                <w:rFonts w:hAnsi="宋体"/>
                <w:color w:val="000000"/>
              </w:rPr>
            </w:r>
            <w:r/>
          </w:p>
          <w:p>
            <w:pPr>
              <w:pStyle w:val="798"/>
              <w:ind w:left="105"/>
              <w:jc w:val="left"/>
              <w:spacing w:before="120" w:line="400" w:lineRule="exact"/>
              <w:rPr>
                <w:color w:val="000000"/>
              </w:rPr>
            </w:pPr>
            <w:r>
              <w:rPr>
                <w:color w:val="000000"/>
              </w:rPr>
              <w:t xml:space="preserve">4</w:t>
            </w:r>
            <w:r>
              <w:rPr>
                <w:rFonts w:hint="eastAsia"/>
                <w:color w:val="000000"/>
              </w:rPr>
              <w:t xml:space="preserve">.</w:t>
            </w:r>
            <w:r>
              <w:rPr>
                <w:rFonts w:hint="eastAsia" w:ascii="宋体" w:hAnsi="宋体"/>
                <w:color w:val="000000"/>
              </w:rPr>
              <w:t xml:space="preserve">项目需求理解和重难点分析</w:t>
            </w:r>
            <w:r>
              <w:rPr>
                <w:rFonts w:hint="eastAsia"/>
                <w:color w:val="000000"/>
              </w:rPr>
              <w:t xml:space="preserve">：</w:t>
            </w:r>
            <w:r>
              <w:rPr>
                <w:rStyle w:val="833"/>
                <w:rFonts w:hint="eastAsia"/>
                <w:color w:val="000000"/>
              </w:rPr>
              <w:t xml:space="preserve">包含废水处理的难点、可能出现的问题及解决办法；运营难点分析及对策；特殊运营状况、工艺管理难点等方面。</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rPr>
                <w:color w:val="000000"/>
              </w:rPr>
              <w:t xml:space="preserve">5</w:t>
            </w:r>
            <w:r>
              <w:rPr>
                <w:rFonts w:hint="eastAsia"/>
                <w:color w:val="000000"/>
              </w:rPr>
              <w:t xml:space="preserve">.</w:t>
            </w:r>
            <w:r>
              <w:rPr>
                <w:rStyle w:val="833"/>
                <w:rFonts w:hint="eastAsia" w:ascii="宋体" w:hAnsi="宋体"/>
                <w:szCs w:val="21"/>
              </w:rPr>
              <w:t xml:space="preserve">管理制度体系：</w:t>
            </w:r>
            <w:r>
              <w:rPr>
                <w:rStyle w:val="833"/>
                <w:rFonts w:hint="eastAsia" w:ascii="宋体" w:hAnsi="宋体"/>
              </w:rPr>
              <w:t xml:space="preserve">包括</w:t>
            </w:r>
            <w:r>
              <w:rPr>
                <w:rStyle w:val="833"/>
                <w:rFonts w:hint="eastAsia" w:ascii="宋体" w:hAnsi="宋体"/>
                <w:szCs w:val="21"/>
              </w:rPr>
              <w:t xml:space="preserve">建立健全包括设备场地管理、卫生管理、设备维护管理、各岗位工作职责、交接班制度、岗位责任制、设备保养维修制度等在内的全套规章制度。</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rPr>
                <w:color w:val="000000"/>
              </w:rPr>
              <w:t xml:space="preserve">6</w:t>
            </w:r>
            <w:r>
              <w:rPr>
                <w:rFonts w:hint="eastAsia"/>
                <w:color w:val="000000"/>
              </w:rPr>
              <w:t xml:space="preserve">.</w:t>
            </w:r>
            <w:r>
              <w:rPr>
                <w:rStyle w:val="833"/>
                <w:rFonts w:hint="eastAsia" w:ascii="宋体" w:hAnsi="宋体"/>
                <w:color w:val="000000"/>
              </w:rPr>
              <w:t xml:space="preserve">质量保证措施</w:t>
            </w:r>
            <w:r>
              <w:rPr>
                <w:rStyle w:val="833"/>
                <w:rFonts w:hint="eastAsia" w:hAnsi="宋体"/>
                <w:color w:val="000000"/>
              </w:rPr>
              <w:t xml:space="preserve">：</w:t>
            </w:r>
            <w:r>
              <w:rPr>
                <w:rStyle w:val="833"/>
                <w:rFonts w:hint="eastAsia" w:ascii="宋体" w:hAnsi="宋体"/>
                <w:color w:val="000000"/>
              </w:rPr>
              <w:t xml:space="preserve">包含运维组织设计的质量保证措施、整个项目的质量保证体系、质量管理体系流程控制制度、投诉处置流程、质量控制措施、质量管理制度、运维监测部分、水样化验监测等方面</w:t>
            </w:r>
            <w:r>
              <w:rPr>
                <w:rStyle w:val="833"/>
                <w:rFonts w:hint="eastAsia" w:hAnsi="宋体"/>
                <w:color w:val="000000"/>
              </w:rPr>
              <w:t xml:space="preserve">。</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rFonts w:hint="eastAsia"/>
                <w:color w:val="000000"/>
              </w:rPr>
              <w:t xml:space="preserve">。</w:t>
            </w:r>
            <w:r>
              <w:rPr>
                <w:color w:val="000000"/>
              </w:rPr>
            </w:r>
            <w:r/>
          </w:p>
          <w:p>
            <w:pPr>
              <w:pStyle w:val="798"/>
              <w:ind w:left="105"/>
              <w:jc w:val="left"/>
              <w:spacing w:before="120" w:line="400" w:lineRule="exact"/>
              <w:rPr>
                <w:color w:val="000000"/>
              </w:rPr>
            </w:pPr>
            <w:r>
              <w:rPr>
                <w:rStyle w:val="833"/>
                <w:rFonts w:ascii="Times New Roman" w:hAnsi="Times New Roman"/>
                <w:color w:val="000000"/>
              </w:rPr>
              <w:t xml:space="preserve">7</w:t>
            </w:r>
            <w:r>
              <w:rPr>
                <w:rStyle w:val="833"/>
                <w:rFonts w:hint="eastAsia" w:ascii="宋体" w:hAnsi="宋体"/>
                <w:color w:val="000000"/>
              </w:rPr>
              <w:t xml:space="preserve">.安全保证措施</w:t>
            </w:r>
            <w:r>
              <w:rPr>
                <w:rStyle w:val="833"/>
                <w:rFonts w:hint="eastAsia" w:hAnsi="宋体"/>
                <w:color w:val="000000"/>
              </w:rPr>
              <w:t xml:space="preserve">：</w:t>
            </w:r>
            <w:r>
              <w:rPr>
                <w:rStyle w:val="833"/>
                <w:rFonts w:hint="eastAsia" w:ascii="宋体" w:hAnsi="宋体"/>
                <w:color w:val="000000"/>
              </w:rPr>
              <w:t xml:space="preserve">包含安全防护制度、安全防护措施、安全生产体系、安全投入与应急保障、安全保障组织机构图、安全保障检查程序图等方面</w:t>
            </w:r>
            <w:r>
              <w:rPr>
                <w:rStyle w:val="833"/>
                <w:rFonts w:hint="eastAsia" w:hAnsi="宋体"/>
                <w:color w:val="000000"/>
              </w:rPr>
              <w:t xml:space="preserve">。</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rPr>
                <w:rStyle w:val="833"/>
                <w:rFonts w:ascii="Times New Roman" w:hAnsi="Times New Roman"/>
                <w:color w:val="000000"/>
              </w:rPr>
              <w:t xml:space="preserve">8</w:t>
            </w:r>
            <w:r>
              <w:rPr>
                <w:rStyle w:val="833"/>
                <w:rFonts w:hint="eastAsia" w:ascii="宋体" w:hAnsi="宋体"/>
                <w:color w:val="000000"/>
              </w:rPr>
              <w:t xml:space="preserve">.</w:t>
            </w:r>
            <w:r>
              <w:rPr>
                <w:rStyle w:val="833"/>
                <w:rFonts w:hint="eastAsia" w:ascii="宋体" w:hAnsi="宋体"/>
                <w:color w:val="000000"/>
                <w:szCs w:val="21"/>
              </w:rPr>
              <w:t xml:space="preserve">环保达标保障</w:t>
            </w:r>
            <w:bookmarkStart w:id="210" w:name="_Hlk214283646"/>
            <w:r>
              <w:rPr>
                <w:rStyle w:val="833"/>
                <w:rFonts w:hint="eastAsia" w:ascii="宋体" w:hAnsi="宋体"/>
                <w:color w:val="000000"/>
                <w:szCs w:val="21"/>
              </w:rPr>
              <w:t xml:space="preserve">措施</w:t>
            </w:r>
            <w:bookmarkEnd w:id="210"/>
            <w:r>
              <w:rPr>
                <w:rStyle w:val="833"/>
                <w:rFonts w:hint="eastAsia" w:ascii="宋体" w:hAnsi="宋体"/>
                <w:color w:val="000000"/>
                <w:szCs w:val="21"/>
              </w:rPr>
              <w:t xml:space="preserve">：</w:t>
            </w:r>
            <w:r>
              <w:rPr>
                <w:rStyle w:val="833"/>
                <w:rFonts w:hint="eastAsia" w:ascii="宋体" w:hAnsi="宋体"/>
                <w:color w:val="000000"/>
              </w:rPr>
              <w:t xml:space="preserve">包含</w:t>
            </w:r>
            <w:r>
              <w:rPr>
                <w:rStyle w:val="833"/>
                <w:rFonts w:hint="eastAsia" w:ascii="宋体" w:hAnsi="宋体"/>
                <w:color w:val="000000"/>
                <w:szCs w:val="21"/>
              </w:rPr>
              <w:t xml:space="preserve">全方位、多层级的保障体系，确保出水水质长期、稳定、可靠地达到排放标准，并具备完善的监测手段和应急兜底能力。</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rPr>
                <w:rStyle w:val="833"/>
                <w:rFonts w:ascii="Times New Roman" w:hAnsi="Times New Roman"/>
              </w:rPr>
              <w:t xml:space="preserve">9</w:t>
            </w:r>
            <w:r>
              <w:rPr>
                <w:rStyle w:val="833"/>
                <w:rFonts w:hint="eastAsia" w:ascii="宋体" w:hAnsi="宋体"/>
              </w:rPr>
              <w:t xml:space="preserve">.</w:t>
            </w:r>
            <w:r>
              <w:rPr>
                <w:rStyle w:val="833"/>
                <w:rFonts w:hint="eastAsia" w:ascii="宋体" w:hAnsi="宋体"/>
                <w:color w:val="000000"/>
              </w:rPr>
              <w:t xml:space="preserve">风险管理与应急预案：包含应急预案（意外事故等突发情况、自然灾害等突发情况、火灾事故、设备系统故障、 水质超标条件下、水量超标条件下等）、应急计划等方面。</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t xml:space="preserve">10</w:t>
            </w:r>
            <w:r>
              <w:rPr>
                <w:rFonts w:hint="eastAsia"/>
              </w:rPr>
              <w:t xml:space="preserve">.移交方案：包含</w:t>
            </w:r>
            <w:r>
              <w:rPr>
                <w:rFonts w:hint="eastAsia" w:ascii="宋体" w:hAnsi="宋体"/>
                <w:color w:val="000000"/>
              </w:rPr>
              <w:t xml:space="preserve">对渗滤液处理设施进行全面检查、整理运营资料、培训移交人员等。</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color w:val="000000"/>
              </w:rPr>
            </w:pPr>
            <w:r>
              <w:rPr>
                <w:color w:val="000000"/>
              </w:rPr>
              <w:t xml:space="preserve">1</w:t>
            </w:r>
            <w:r>
              <w:t xml:space="preserve">1</w:t>
            </w:r>
            <w:r>
              <w:rPr>
                <w:rFonts w:hint="eastAsia"/>
              </w:rPr>
              <w:t xml:space="preserve">.</w:t>
            </w:r>
            <w:r>
              <w:rPr>
                <w:rFonts w:hint="eastAsia"/>
                <w:color w:val="000000"/>
              </w:rPr>
              <w:t xml:space="preserve"> 现场运维人员管理及绩效考核方案：包含</w:t>
            </w:r>
            <w:r>
              <w:rPr>
                <w:rFonts w:hint="eastAsia" w:ascii="宋体" w:hAnsi="宋体"/>
                <w:color w:val="000000"/>
              </w:rPr>
              <w:t xml:space="preserve">对现场的管理、运行人员进行技术培训</w:t>
            </w:r>
            <w:r>
              <w:rPr>
                <w:rFonts w:hint="eastAsia"/>
                <w:color w:val="000000"/>
              </w:rPr>
              <w:t xml:space="preserve">及</w:t>
            </w:r>
            <w:r>
              <w:rPr>
                <w:color w:val="000000"/>
              </w:rPr>
              <w:t xml:space="preserve">建立人员管理体系和激励性的绩效机制</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color w:val="000000"/>
              </w:rPr>
            </w:r>
            <w:r/>
          </w:p>
          <w:p>
            <w:pPr>
              <w:pStyle w:val="798"/>
              <w:ind w:left="105"/>
              <w:jc w:val="left"/>
              <w:spacing w:before="120" w:line="400" w:lineRule="exact"/>
              <w:rPr>
                <w:rStyle w:val="833"/>
                <w:rFonts w:hint="eastAsia"/>
                <w:color w:val="000000"/>
              </w:rPr>
            </w:pPr>
            <w:r>
              <w:rPr>
                <w:rStyle w:val="833"/>
                <w:rFonts w:ascii="Times New Roman" w:hAnsi="Times New Roman"/>
                <w:color w:val="000000"/>
              </w:rPr>
              <w:t xml:space="preserve">12</w:t>
            </w:r>
            <w:r>
              <w:rPr>
                <w:rStyle w:val="833"/>
                <w:rFonts w:hint="eastAsia" w:ascii="宋体" w:hAnsi="宋体"/>
                <w:color w:val="000000"/>
              </w:rPr>
              <w:t xml:space="preserve">.合理化建议：包含技术组合与创新、成本控制与资源化、智能化与数字化管理等方面。</w:t>
            </w:r>
            <w:r>
              <w:rPr>
                <w:rFonts w:hint="eastAsia"/>
                <w:color w:val="000000"/>
              </w:rPr>
              <w:t xml:space="preserve">方案优于招标文件要求的得</w:t>
            </w:r>
            <w:r>
              <w:rPr>
                <w:color w:val="000000"/>
              </w:rPr>
              <w:t xml:space="preserve">5</w:t>
            </w:r>
            <w:r>
              <w:rPr>
                <w:rFonts w:hint="eastAsia"/>
                <w:color w:val="000000"/>
              </w:rPr>
              <w:t xml:space="preserve">分，符合招标文件要求的得</w:t>
            </w:r>
            <w:r>
              <w:rPr>
                <w:color w:val="000000"/>
              </w:rPr>
              <w:t xml:space="preserve">3</w:t>
            </w:r>
            <w:r>
              <w:rPr>
                <w:rFonts w:hint="eastAsia"/>
                <w:color w:val="000000"/>
              </w:rPr>
              <w:t xml:space="preserve">分，不符合招标文件要求或未提供得</w:t>
            </w:r>
            <w:r>
              <w:rPr>
                <w:color w:val="000000"/>
              </w:rPr>
              <w:t xml:space="preserve">0</w:t>
            </w:r>
            <w:r>
              <w:rPr>
                <w:rFonts w:hint="eastAsia"/>
                <w:color w:val="000000"/>
              </w:rPr>
              <w:t xml:space="preserve">分。</w:t>
            </w:r>
            <w:r>
              <w:rPr>
                <w:rStyle w:val="833"/>
                <w:rFonts w:hint="eastAsia"/>
                <w:color w:val="000000"/>
              </w:rPr>
            </w:r>
            <w:r/>
          </w:p>
        </w:tc>
      </w:tr>
      <w:tr>
        <w:trPr>
          <w:trHeight w:val="558"/>
        </w:trPr>
        <w:tc>
          <w:tcPr>
            <w:tcW w:w="786" w:type="pct"/>
            <w:vAlign w:val="center"/>
            <w:textDirection w:val="lrTb"/>
            <w:noWrap w:val="false"/>
          </w:tcPr>
          <w:p>
            <w:pPr>
              <w:pStyle w:val="798"/>
              <w:jc w:val="center"/>
              <w:spacing w:line="400" w:lineRule="exact"/>
              <w:rPr>
                <w:rStyle w:val="833"/>
                <w:rFonts w:ascii="宋体" w:hAnsi="宋体"/>
                <w:color w:val="000000"/>
              </w:rPr>
              <w:framePr w:hSpace="180" w:wrap="around" w:vAnchor="text" w:hAnchor="page" w:xAlign="center" w:y="407"/>
            </w:pPr>
            <w:r/>
            <w:bookmarkEnd w:id="207"/>
            <w:r>
              <w:rPr>
                <w:rStyle w:val="833"/>
                <w:rFonts w:hint="eastAsia" w:ascii="宋体" w:hAnsi="宋体"/>
                <w:color w:val="000000"/>
              </w:rPr>
              <w:t xml:space="preserve">检测报告</w:t>
            </w:r>
            <w:r>
              <w:rPr>
                <w:rStyle w:val="833"/>
                <w:rFonts w:ascii="宋体" w:hAnsi="宋体"/>
                <w:color w:val="000000"/>
              </w:rPr>
            </w:r>
            <w:r/>
          </w:p>
          <w:p>
            <w:pPr>
              <w:pStyle w:val="798"/>
              <w:jc w:val="center"/>
              <w:spacing w:line="400" w:lineRule="exact"/>
              <w:rPr>
                <w:rFonts w:hint="eastAsia" w:ascii="宋体" w:hAnsi="宋体"/>
                <w:color w:val="000000"/>
              </w:rPr>
              <w:framePr w:hSpace="180" w:wrap="around" w:vAnchor="text" w:hAnchor="page" w:xAlign="center" w:y="407"/>
            </w:pPr>
            <w:r>
              <w:rPr>
                <w:rStyle w:val="833"/>
                <w:rFonts w:hint="eastAsia" w:ascii="宋体" w:hAnsi="宋体"/>
                <w:color w:val="000000"/>
              </w:rPr>
              <w:t xml:space="preserve">（</w:t>
            </w:r>
            <w:r>
              <w:rPr>
                <w:rStyle w:val="833"/>
                <w:rFonts w:ascii="Times New Roman" w:hAnsi="Times New Roman"/>
                <w:color w:val="000000"/>
              </w:rPr>
              <w:t xml:space="preserve">6</w:t>
            </w:r>
            <w:r>
              <w:rPr>
                <w:rStyle w:val="833"/>
                <w:rFonts w:hint="eastAsia" w:ascii="宋体" w:hAnsi="宋体"/>
                <w:color w:val="000000"/>
              </w:rPr>
              <w:t xml:space="preserve">分）</w:t>
            </w:r>
            <w:r>
              <w:rPr>
                <w:rFonts w:hint="eastAsia" w:ascii="宋体" w:hAnsi="宋体"/>
                <w:color w:val="000000"/>
              </w:rPr>
            </w:r>
            <w:r/>
          </w:p>
        </w:tc>
        <w:tc>
          <w:tcPr>
            <w:tcBorders>
              <w:top w:val="single" w:color="000000" w:sz="4" w:space="0"/>
              <w:left w:val="single" w:color="000000" w:sz="4" w:space="0"/>
              <w:bottom w:val="single" w:color="000000" w:sz="4" w:space="0"/>
            </w:tcBorders>
            <w:tcW w:w="4214" w:type="pct"/>
            <w:vAlign w:val="center"/>
            <w:textDirection w:val="lrTb"/>
            <w:noWrap w:val="false"/>
          </w:tcPr>
          <w:p>
            <w:pPr>
              <w:pStyle w:val="798"/>
              <w:ind w:left="105"/>
              <w:spacing w:line="400" w:lineRule="exact"/>
              <w:rPr>
                <w:rStyle w:val="833"/>
                <w:rFonts w:hint="eastAsia" w:ascii="宋体" w:hAnsi="宋体"/>
                <w:color w:val="000000"/>
              </w:rPr>
              <w:framePr w:hSpace="180" w:wrap="around" w:vAnchor="text" w:hAnchor="page" w:xAlign="center" w:y="407"/>
            </w:pPr>
            <w:r>
              <w:rPr>
                <w:rStyle w:val="833"/>
                <w:rFonts w:hint="eastAsia" w:ascii="宋体" w:hAnsi="宋体"/>
                <w:color w:val="000000"/>
              </w:rPr>
              <w:t xml:space="preserve">投标人提供运营处理过的项目产出物（渗滤液）检测报告，检测内容包含：①CODCr（化学需氧量）（mg/L）≤</w:t>
            </w:r>
            <w:r>
              <w:rPr>
                <w:rStyle w:val="833"/>
                <w:rFonts w:ascii="Times New Roman" w:hAnsi="Times New Roman"/>
                <w:color w:val="000000"/>
              </w:rPr>
              <w:t xml:space="preserve">500</w:t>
            </w:r>
            <w:r>
              <w:rPr>
                <w:rStyle w:val="833"/>
                <w:rFonts w:hint="eastAsia" w:ascii="宋体" w:hAnsi="宋体"/>
                <w:color w:val="000000"/>
              </w:rPr>
              <w:t xml:space="preserve">；②BOD</w:t>
            </w:r>
            <w:r>
              <w:rPr>
                <w:rStyle w:val="833"/>
                <w:rFonts w:ascii="Times New Roman" w:hAnsi="Times New Roman"/>
                <w:color w:val="000000"/>
              </w:rPr>
              <w:t xml:space="preserve">5</w:t>
            </w:r>
            <w:r>
              <w:rPr>
                <w:rStyle w:val="833"/>
                <w:rFonts w:hint="eastAsia" w:ascii="宋体" w:hAnsi="宋体"/>
                <w:color w:val="000000"/>
              </w:rPr>
              <w:t xml:space="preserve">（生化需氧量）（mg/L）≤</w:t>
            </w:r>
            <w:r>
              <w:rPr>
                <w:rStyle w:val="833"/>
                <w:rFonts w:ascii="Times New Roman" w:hAnsi="Times New Roman"/>
                <w:color w:val="000000"/>
              </w:rPr>
              <w:t xml:space="preserve">350</w:t>
            </w:r>
            <w:r>
              <w:rPr>
                <w:rStyle w:val="833"/>
                <w:rFonts w:hint="eastAsia" w:ascii="宋体" w:hAnsi="宋体"/>
                <w:color w:val="000000"/>
              </w:rPr>
              <w:t xml:space="preserve">；③悬浮物（mg/L）≤</w:t>
            </w:r>
            <w:r>
              <w:rPr>
                <w:rStyle w:val="833"/>
                <w:rFonts w:ascii="Times New Roman" w:hAnsi="Times New Roman"/>
                <w:color w:val="000000"/>
              </w:rPr>
              <w:t xml:space="preserve">400</w:t>
            </w:r>
            <w:r>
              <w:rPr>
                <w:rStyle w:val="833"/>
                <w:rFonts w:hint="eastAsia" w:ascii="宋体" w:hAnsi="宋体"/>
                <w:color w:val="000000"/>
              </w:rPr>
              <w:t xml:space="preserve">；④总氮（mg/L）≤</w:t>
            </w:r>
            <w:r>
              <w:rPr>
                <w:rStyle w:val="833"/>
                <w:rFonts w:ascii="Times New Roman" w:hAnsi="Times New Roman"/>
                <w:color w:val="000000"/>
              </w:rPr>
              <w:t xml:space="preserve">70</w:t>
            </w:r>
            <w:r>
              <w:rPr>
                <w:rStyle w:val="833"/>
                <w:rFonts w:hint="eastAsia" w:ascii="宋体" w:hAnsi="宋体"/>
                <w:color w:val="000000"/>
              </w:rPr>
              <w:t xml:space="preserve">；⑤氨氮（mg/L）≤</w:t>
            </w:r>
            <w:r>
              <w:rPr>
                <w:rStyle w:val="833"/>
                <w:rFonts w:ascii="Times New Roman" w:hAnsi="Times New Roman"/>
                <w:color w:val="000000"/>
              </w:rPr>
              <w:t xml:space="preserve">45</w:t>
            </w:r>
            <w:r>
              <w:rPr>
                <w:rStyle w:val="833"/>
                <w:rFonts w:hint="eastAsia" w:ascii="宋体" w:hAnsi="宋体"/>
                <w:color w:val="000000"/>
              </w:rPr>
              <w:t xml:space="preserve">；⑥总磷（mg/L）≤</w:t>
            </w:r>
            <w:r>
              <w:rPr>
                <w:rStyle w:val="833"/>
                <w:rFonts w:ascii="Times New Roman" w:hAnsi="Times New Roman"/>
                <w:color w:val="000000"/>
              </w:rPr>
              <w:t xml:space="preserve">8</w:t>
            </w:r>
            <w:r>
              <w:rPr>
                <w:rStyle w:val="833"/>
                <w:rFonts w:hint="eastAsia" w:ascii="宋体" w:hAnsi="宋体"/>
                <w:color w:val="000000"/>
              </w:rPr>
              <w:t xml:space="preserve">。一项得</w:t>
            </w:r>
            <w:r>
              <w:rPr>
                <w:rStyle w:val="833"/>
                <w:rFonts w:ascii="Times New Roman" w:hAnsi="Times New Roman"/>
                <w:color w:val="000000"/>
              </w:rPr>
              <w:t xml:space="preserve">1</w:t>
            </w:r>
            <w:r>
              <w:rPr>
                <w:rStyle w:val="833"/>
                <w:rFonts w:hint="eastAsia" w:ascii="宋体" w:hAnsi="宋体"/>
                <w:color w:val="000000"/>
              </w:rPr>
              <w:t xml:space="preserve">分，满分</w:t>
            </w:r>
            <w:r>
              <w:rPr>
                <w:rStyle w:val="833"/>
                <w:rFonts w:ascii="Times New Roman" w:hAnsi="Times New Roman"/>
                <w:color w:val="000000"/>
              </w:rPr>
              <w:t xml:space="preserve">6</w:t>
            </w:r>
            <w:r>
              <w:rPr>
                <w:rStyle w:val="833"/>
                <w:rFonts w:hint="eastAsia" w:ascii="宋体" w:hAnsi="宋体"/>
                <w:color w:val="000000"/>
              </w:rPr>
              <w:t xml:space="preserve">分。</w:t>
            </w:r>
            <w:r>
              <w:rPr>
                <w:rStyle w:val="833"/>
                <w:rFonts w:hint="eastAsia" w:ascii="宋体" w:hAnsi="宋体"/>
                <w:b/>
                <w:bCs/>
                <w:color w:val="000000"/>
              </w:rPr>
              <w:t xml:space="preserve">（提供有效期内的具有CMA标识的检测报告，原件扫描上传）</w:t>
            </w:r>
            <w:r>
              <w:rPr>
                <w:rStyle w:val="833"/>
                <w:rFonts w:hint="eastAsia" w:ascii="宋体" w:hAnsi="宋体"/>
                <w:color w:val="000000"/>
              </w:rPr>
            </w:r>
            <w:r/>
          </w:p>
        </w:tc>
      </w:tr>
      <w:tr>
        <w:trPr>
          <w:trHeight w:val="942"/>
        </w:trPr>
        <w:tc>
          <w:tcPr>
            <w:tcW w:w="786" w:type="pct"/>
            <w:vAlign w:val="center"/>
            <w:textDirection w:val="lrTb"/>
            <w:noWrap w:val="false"/>
          </w:tcPr>
          <w:p>
            <w:pPr>
              <w:pStyle w:val="798"/>
              <w:jc w:val="center"/>
              <w:spacing w:line="400" w:lineRule="exact"/>
              <w:rPr>
                <w:rStyle w:val="833"/>
                <w:rFonts w:ascii="宋体" w:hAnsi="宋体"/>
                <w:color w:val="000000"/>
              </w:rPr>
              <w:framePr w:hSpace="180" w:wrap="around" w:vAnchor="text" w:hAnchor="page" w:xAlign="center" w:y="407"/>
            </w:pPr>
            <w:r>
              <w:rPr>
                <w:rStyle w:val="833"/>
                <w:rFonts w:hint="eastAsia" w:ascii="宋体" w:hAnsi="宋体"/>
                <w:color w:val="000000"/>
              </w:rPr>
              <w:t xml:space="preserve">项目配备人员实情况</w:t>
            </w:r>
            <w:r>
              <w:rPr>
                <w:rStyle w:val="833"/>
                <w:rFonts w:ascii="宋体" w:hAnsi="宋体"/>
                <w:color w:val="000000"/>
              </w:rPr>
            </w:r>
            <w:r/>
          </w:p>
          <w:p>
            <w:pPr>
              <w:pStyle w:val="798"/>
              <w:jc w:val="center"/>
              <w:spacing w:line="400" w:lineRule="exact"/>
              <w:rPr>
                <w:rStyle w:val="833"/>
                <w:rFonts w:hint="eastAsia" w:ascii="宋体" w:hAnsi="宋体"/>
                <w:color w:val="000000"/>
              </w:rPr>
              <w:framePr w:hSpace="180" w:wrap="around" w:vAnchor="text" w:hAnchor="page" w:xAlign="center" w:y="407"/>
            </w:pPr>
            <w:r>
              <w:rPr>
                <w:rStyle w:val="833"/>
                <w:rFonts w:hint="eastAsia" w:ascii="宋体" w:hAnsi="宋体"/>
                <w:color w:val="000000"/>
              </w:rPr>
              <w:t xml:space="preserve">（</w:t>
            </w:r>
            <w:r>
              <w:rPr>
                <w:rStyle w:val="833"/>
                <w:rFonts w:ascii="Times New Roman" w:hAnsi="Times New Roman"/>
                <w:color w:val="000000"/>
              </w:rPr>
              <w:t xml:space="preserve">6</w:t>
            </w:r>
            <w:r>
              <w:rPr>
                <w:rStyle w:val="833"/>
                <w:rFonts w:hint="eastAsia" w:ascii="宋体" w:hAnsi="宋体"/>
                <w:color w:val="000000"/>
              </w:rPr>
              <w:t xml:space="preserve">分）</w:t>
            </w:r>
            <w:r/>
          </w:p>
        </w:tc>
        <w:tc>
          <w:tcPr>
            <w:tcBorders>
              <w:top w:val="single" w:color="000000" w:sz="4" w:space="0"/>
              <w:left w:val="single" w:color="000000" w:sz="4" w:space="0"/>
              <w:bottom w:val="single" w:color="000000" w:sz="4" w:space="0"/>
            </w:tcBorders>
            <w:tcW w:w="4214" w:type="pct"/>
            <w:vAlign w:val="center"/>
            <w:textDirection w:val="lrTb"/>
            <w:noWrap w:val="false"/>
          </w:tcPr>
          <w:p>
            <w:pPr>
              <w:pStyle w:val="798"/>
              <w:ind w:left="105"/>
              <w:spacing w:line="400" w:lineRule="exact"/>
              <w:rPr>
                <w:rStyle w:val="833"/>
                <w:b/>
                <w:bCs/>
                <w:color w:val="000000"/>
              </w:rPr>
              <w:framePr w:hSpace="180" w:wrap="around" w:vAnchor="text" w:hAnchor="page" w:xAlign="center" w:y="407"/>
            </w:pPr>
            <w:r>
              <w:rPr>
                <w:rStyle w:val="833"/>
                <w:rFonts w:hint="eastAsia"/>
                <w:color w:val="000000"/>
              </w:rPr>
              <w:t xml:space="preserve">项目组成员具备环境工程中级工程师证书或以上的，具备</w:t>
            </w:r>
            <w:r>
              <w:rPr>
                <w:rStyle w:val="833"/>
                <w:rFonts w:ascii="Times New Roman" w:hAnsi="Times New Roman"/>
                <w:color w:val="000000"/>
              </w:rPr>
              <w:t xml:space="preserve">1</w:t>
            </w:r>
            <w:r>
              <w:rPr>
                <w:rStyle w:val="833"/>
                <w:rFonts w:hint="eastAsia"/>
                <w:color w:val="000000"/>
              </w:rPr>
              <w:t xml:space="preserve">个得</w:t>
            </w:r>
            <w:r>
              <w:rPr>
                <w:rStyle w:val="833"/>
                <w:rFonts w:ascii="Times New Roman" w:hAnsi="Times New Roman"/>
                <w:color w:val="000000"/>
              </w:rPr>
              <w:t xml:space="preserve">1</w:t>
            </w:r>
            <w:r>
              <w:rPr>
                <w:rStyle w:val="833"/>
                <w:rFonts w:hint="eastAsia"/>
                <w:color w:val="000000"/>
              </w:rPr>
              <w:t xml:space="preserve">分，最多得</w:t>
            </w:r>
            <w:r>
              <w:rPr>
                <w:rStyle w:val="833"/>
                <w:rFonts w:ascii="Times New Roman" w:hAnsi="Times New Roman"/>
                <w:color w:val="000000"/>
              </w:rPr>
              <w:t xml:space="preserve">3</w:t>
            </w:r>
            <w:r>
              <w:rPr>
                <w:rStyle w:val="833"/>
                <w:rFonts w:hint="eastAsia"/>
                <w:color w:val="000000"/>
              </w:rPr>
              <w:t xml:space="preserve">分；具备化学检验员证书的得</w:t>
            </w:r>
            <w:r>
              <w:rPr>
                <w:rStyle w:val="833"/>
                <w:rFonts w:ascii="Times New Roman" w:hAnsi="Times New Roman"/>
                <w:color w:val="000000"/>
              </w:rPr>
              <w:t xml:space="preserve">1</w:t>
            </w:r>
            <w:r>
              <w:rPr>
                <w:rStyle w:val="833"/>
                <w:rFonts w:hint="eastAsia"/>
                <w:color w:val="000000"/>
              </w:rPr>
              <w:t xml:space="preserve">.</w:t>
            </w:r>
            <w:r>
              <w:rPr>
                <w:rStyle w:val="833"/>
                <w:rFonts w:ascii="Times New Roman" w:hAnsi="Times New Roman"/>
                <w:color w:val="000000"/>
              </w:rPr>
              <w:t xml:space="preserve">5</w:t>
            </w:r>
            <w:r>
              <w:rPr>
                <w:rStyle w:val="833"/>
                <w:rFonts w:hint="eastAsia"/>
                <w:color w:val="000000"/>
              </w:rPr>
              <w:t xml:space="preserve">分；具备维修电工证书的得</w:t>
            </w:r>
            <w:r>
              <w:rPr>
                <w:rStyle w:val="833"/>
                <w:rFonts w:ascii="Times New Roman" w:hAnsi="Times New Roman"/>
                <w:color w:val="000000"/>
              </w:rPr>
              <w:t xml:space="preserve">1</w:t>
            </w:r>
            <w:r>
              <w:rPr>
                <w:rStyle w:val="833"/>
                <w:rFonts w:hint="eastAsia"/>
                <w:color w:val="000000"/>
              </w:rPr>
              <w:t xml:space="preserve">.</w:t>
            </w:r>
            <w:r>
              <w:rPr>
                <w:rStyle w:val="833"/>
                <w:rFonts w:ascii="Times New Roman" w:hAnsi="Times New Roman"/>
                <w:color w:val="000000"/>
              </w:rPr>
              <w:t xml:space="preserve">5</w:t>
            </w:r>
            <w:r>
              <w:rPr>
                <w:rStyle w:val="833"/>
                <w:rFonts w:hint="eastAsia"/>
                <w:color w:val="000000"/>
              </w:rPr>
              <w:t xml:space="preserve">分。</w:t>
            </w:r>
            <w:r>
              <w:rPr>
                <w:rStyle w:val="833"/>
                <w:rFonts w:hint="eastAsia"/>
                <w:b/>
                <w:bCs/>
                <w:color w:val="000000"/>
              </w:rPr>
              <w:t xml:space="preserve">（提供人员有效期内证书及投标人近三个月内任意一个月为其缴纳社保的证明，原件扫描上传）</w:t>
            </w:r>
            <w:r>
              <w:rPr>
                <w:rStyle w:val="833"/>
                <w:b/>
                <w:bCs/>
                <w:color w:val="000000"/>
              </w:rPr>
            </w:r>
            <w:r/>
          </w:p>
        </w:tc>
      </w:tr>
      <w:tr>
        <w:trPr>
          <w:trHeight w:val="91"/>
        </w:trPr>
        <w:tc>
          <w:tcPr>
            <w:tcW w:w="786" w:type="pct"/>
            <w:vAlign w:val="center"/>
            <w:textDirection w:val="lrTb"/>
            <w:noWrap w:val="false"/>
          </w:tcPr>
          <w:p>
            <w:pPr>
              <w:pStyle w:val="798"/>
              <w:jc w:val="center"/>
              <w:spacing w:line="400" w:lineRule="exact"/>
              <w:rPr>
                <w:rStyle w:val="833"/>
                <w:rFonts w:ascii="宋体" w:hAnsi="宋体"/>
                <w:bCs/>
                <w:color w:val="000000"/>
              </w:rPr>
              <w:framePr w:hSpace="180" w:wrap="around" w:vAnchor="text" w:hAnchor="page" w:xAlign="center" w:y="407"/>
            </w:pPr>
            <w:r>
              <w:rPr>
                <w:rStyle w:val="833"/>
                <w:rFonts w:hint="eastAsia" w:ascii="宋体" w:hAnsi="宋体"/>
                <w:bCs/>
                <w:color w:val="000000"/>
              </w:rPr>
              <w:t xml:space="preserve">业绩</w:t>
            </w:r>
            <w:r>
              <w:rPr>
                <w:rStyle w:val="833"/>
                <w:rFonts w:ascii="宋体" w:hAnsi="宋体"/>
                <w:bCs/>
                <w:color w:val="000000"/>
              </w:rPr>
            </w:r>
            <w:r/>
          </w:p>
          <w:p>
            <w:pPr>
              <w:pStyle w:val="798"/>
              <w:jc w:val="center"/>
              <w:spacing w:line="400" w:lineRule="exact"/>
              <w:rPr>
                <w:rStyle w:val="833"/>
                <w:rFonts w:hint="eastAsia" w:ascii="宋体" w:hAnsi="宋体"/>
                <w:color w:val="000000"/>
              </w:rPr>
              <w:framePr w:hSpace="180" w:wrap="around" w:vAnchor="text" w:hAnchor="page" w:xAlign="center" w:y="407"/>
            </w:pPr>
            <w:r>
              <w:rPr>
                <w:rStyle w:val="833"/>
                <w:rFonts w:hint="eastAsia" w:ascii="宋体" w:hAnsi="宋体"/>
                <w:bCs/>
                <w:color w:val="000000"/>
              </w:rPr>
              <w:t xml:space="preserve">（</w:t>
            </w:r>
            <w:r>
              <w:rPr>
                <w:rStyle w:val="833"/>
                <w:rFonts w:ascii="Times New Roman" w:hAnsi="Times New Roman"/>
                <w:bCs/>
                <w:color w:val="000000"/>
              </w:rPr>
              <w:t xml:space="preserve">8</w:t>
            </w:r>
            <w:r>
              <w:rPr>
                <w:rStyle w:val="833"/>
                <w:rFonts w:hint="eastAsia" w:ascii="宋体" w:hAnsi="宋体"/>
                <w:bCs/>
                <w:color w:val="000000"/>
              </w:rPr>
              <w:t xml:space="preserve">分）</w:t>
            </w:r>
            <w:r>
              <w:rPr>
                <w:rStyle w:val="833"/>
                <w:rFonts w:hint="eastAsia" w:ascii="宋体" w:hAnsi="宋体"/>
                <w:color w:val="000000"/>
              </w:rPr>
            </w:r>
            <w:r/>
          </w:p>
        </w:tc>
        <w:tc>
          <w:tcPr>
            <w:tcBorders>
              <w:top w:val="single" w:color="000000" w:sz="4" w:space="0"/>
              <w:left w:val="single" w:color="000000" w:sz="4" w:space="0"/>
              <w:bottom w:val="single" w:color="000000" w:sz="4" w:space="0"/>
            </w:tcBorders>
            <w:tcW w:w="4214" w:type="pct"/>
            <w:vAlign w:val="top"/>
            <w:textDirection w:val="lrTb"/>
            <w:noWrap w:val="false"/>
          </w:tcPr>
          <w:p>
            <w:pPr>
              <w:pStyle w:val="798"/>
              <w:ind w:left="105"/>
              <w:jc w:val="left"/>
              <w:spacing w:line="400" w:lineRule="exact"/>
              <w:widowControl/>
              <w:rPr>
                <w:rStyle w:val="833"/>
                <w:rFonts w:hint="eastAsia" w:ascii="宋体" w:hAnsi="宋体"/>
                <w:color w:val="000000"/>
              </w:rPr>
              <w:framePr w:hSpace="180" w:wrap="around" w:vAnchor="text" w:hAnchor="page" w:xAlign="center" w:y="407"/>
            </w:pPr>
            <w:r>
              <w:rPr>
                <w:rStyle w:val="833"/>
                <w:rFonts w:ascii="Times New Roman" w:hAnsi="Times New Roman"/>
                <w:color w:val="000000"/>
              </w:rPr>
              <w:t xml:space="preserve">2022</w:t>
            </w:r>
            <w:r>
              <w:rPr>
                <w:rStyle w:val="833"/>
                <w:rFonts w:hint="eastAsia" w:ascii="宋体" w:hAnsi="宋体"/>
                <w:color w:val="000000"/>
              </w:rPr>
              <w:t xml:space="preserve">年</w:t>
            </w:r>
            <w:r>
              <w:rPr>
                <w:rStyle w:val="833"/>
                <w:rFonts w:ascii="Times New Roman" w:hAnsi="Times New Roman"/>
                <w:color w:val="000000"/>
              </w:rPr>
              <w:t xml:space="preserve">1</w:t>
            </w:r>
            <w:r>
              <w:rPr>
                <w:rStyle w:val="833"/>
                <w:rFonts w:hint="eastAsia" w:ascii="宋体" w:hAnsi="宋体"/>
                <w:color w:val="000000"/>
              </w:rPr>
              <w:t xml:space="preserve">月</w:t>
            </w:r>
            <w:r>
              <w:rPr>
                <w:rStyle w:val="833"/>
                <w:rFonts w:ascii="Times New Roman" w:hAnsi="Times New Roman"/>
                <w:color w:val="000000"/>
              </w:rPr>
              <w:t xml:space="preserve">1</w:t>
            </w:r>
            <w:r>
              <w:rPr>
                <w:rStyle w:val="833"/>
                <w:rFonts w:hint="eastAsia" w:ascii="宋体" w:hAnsi="宋体"/>
                <w:color w:val="000000"/>
              </w:rPr>
              <w:t xml:space="preserve">日至今，供应商承担过类似项目业绩，每提供一个得2</w:t>
            </w:r>
            <w:r>
              <w:rPr>
                <w:rStyle w:val="833"/>
                <w:rFonts w:hint="eastAsia" w:ascii="宋体" w:hAnsi="宋体"/>
                <w:color w:val="000000"/>
              </w:rPr>
              <w:t xml:space="preserve">分，最高得</w:t>
            </w:r>
            <w:r>
              <w:rPr>
                <w:rStyle w:val="833"/>
                <w:rFonts w:ascii="Times New Roman" w:hAnsi="Times New Roman"/>
                <w:color w:val="000000"/>
              </w:rPr>
              <w:t xml:space="preserve">8</w:t>
            </w:r>
            <w:r>
              <w:rPr>
                <w:rStyle w:val="833"/>
                <w:rFonts w:hint="eastAsia" w:ascii="宋体" w:hAnsi="宋体"/>
                <w:color w:val="000000"/>
              </w:rPr>
              <w:t xml:space="preserve">分。</w:t>
            </w:r>
            <w:r>
              <w:rPr>
                <w:rStyle w:val="833"/>
                <w:rFonts w:hint="eastAsia" w:ascii="宋体" w:hAnsi="宋体"/>
                <w:b/>
                <w:bCs/>
                <w:color w:val="000000"/>
                <w:lang w:val="zh-CN"/>
              </w:rPr>
              <w:t xml:space="preserve">(时间以合同签订时间为准，同一项目续签的业绩不可重复得分，提供合同，原件扫描上传。)</w:t>
            </w:r>
            <w:r>
              <w:rPr>
                <w:rStyle w:val="833"/>
                <w:rFonts w:hint="eastAsia" w:ascii="宋体" w:hAnsi="宋体"/>
                <w:color w:val="000000"/>
              </w:rPr>
            </w:r>
            <w:r/>
          </w:p>
        </w:tc>
      </w:tr>
    </w:tbl>
    <w:p>
      <w:pPr>
        <w:pStyle w:val="820"/>
        <w:rPr>
          <w:rFonts w:ascii="黑体" w:eastAsia="黑体"/>
          <w:bCs/>
          <w:color w:val="000000"/>
          <w:sz w:val="44"/>
        </w:rPr>
      </w:pPr>
      <w:r/>
      <w:bookmarkEnd w:id="206"/>
      <w:r>
        <w:rPr>
          <w:rFonts w:hint="eastAsia" w:ascii="宋体" w:hAnsi="宋体"/>
          <w:color w:val="000000"/>
          <w:sz w:val="36"/>
        </w:rPr>
        <w:br w:type="page" w:clear="all"/>
      </w:r>
      <w:r>
        <w:rPr>
          <w:rFonts w:hint="eastAsia" w:ascii="黑体" w:eastAsia="黑体"/>
          <w:bCs/>
          <w:color w:val="000000"/>
          <w:sz w:val="44"/>
        </w:rPr>
        <w:t xml:space="preserve">第六章  投标</w:t>
      </w:r>
      <w:bookmarkEnd w:id="194"/>
      <w:r/>
      <w:bookmarkEnd w:id="195"/>
      <w:r/>
      <w:bookmarkEnd w:id="196"/>
      <w:r>
        <w:rPr>
          <w:rFonts w:hint="eastAsia" w:ascii="黑体" w:eastAsia="黑体"/>
          <w:bCs/>
          <w:color w:val="000000"/>
          <w:sz w:val="44"/>
        </w:rPr>
        <w:t xml:space="preserve">文件格式 </w:t>
      </w:r>
      <w:r>
        <w:rPr>
          <w:rFonts w:ascii="黑体" w:eastAsia="黑体"/>
          <w:bCs/>
          <w:color w:val="000000"/>
          <w:sz w:val="44"/>
        </w:rPr>
      </w:r>
      <w:r/>
    </w:p>
    <w:p>
      <w:pPr>
        <w:pStyle w:val="798"/>
        <w:jc w:val="center"/>
        <w:rPr>
          <w:rFonts w:hint="eastAsia" w:ascii="宋体" w:hAnsi="宋体"/>
          <w:b/>
          <w:color w:val="000000"/>
          <w:sz w:val="72"/>
        </w:rPr>
      </w:pPr>
      <w:r/>
      <w:bookmarkStart w:id="211" w:name="_Hlt26671244"/>
      <w:r/>
      <w:bookmarkEnd w:id="211"/>
      <w:r/>
      <w:bookmarkStart w:id="212" w:name="_Hlt26955039"/>
      <w:r/>
      <w:bookmarkEnd w:id="212"/>
      <w:r>
        <w:rPr>
          <w:rFonts w:hint="eastAsia" w:ascii="宋体" w:hAnsi="宋体"/>
          <w:b/>
          <w:color w:val="000000"/>
          <w:sz w:val="72"/>
        </w:rPr>
      </w:r>
      <w:r/>
    </w:p>
    <w:p>
      <w:pPr>
        <w:pStyle w:val="798"/>
        <w:jc w:val="center"/>
        <w:rPr>
          <w:rFonts w:hint="eastAsia" w:ascii="宋体" w:hAnsi="宋体"/>
          <w:b/>
          <w:color w:val="000000"/>
          <w:sz w:val="72"/>
        </w:rPr>
      </w:pPr>
      <w:r>
        <w:rPr>
          <w:rFonts w:hint="eastAsia" w:ascii="宋体" w:hAnsi="宋体"/>
          <w:b/>
          <w:color w:val="000000"/>
          <w:sz w:val="72"/>
        </w:rPr>
      </w:r>
      <w:r/>
    </w:p>
    <w:p>
      <w:pPr>
        <w:pStyle w:val="798"/>
        <w:jc w:val="center"/>
        <w:rPr>
          <w:rFonts w:hint="eastAsia" w:ascii="宋体" w:hAnsi="宋体"/>
          <w:b/>
          <w:color w:val="000000"/>
          <w:sz w:val="72"/>
        </w:rPr>
      </w:pPr>
      <w:r>
        <w:rPr>
          <w:rFonts w:hint="eastAsia" w:ascii="宋体" w:hAnsi="宋体"/>
          <w:b/>
          <w:color w:val="000000"/>
          <w:sz w:val="72"/>
        </w:rPr>
        <w:t xml:space="preserve">投  标  文  件</w:t>
      </w:r>
      <w:r/>
    </w:p>
    <w:p>
      <w:pPr>
        <w:pStyle w:val="798"/>
        <w:jc w:val="center"/>
        <w:rPr>
          <w:rFonts w:hint="eastAsia" w:ascii="宋体" w:hAnsi="宋体"/>
          <w:b/>
          <w:color w:val="000000"/>
          <w:sz w:val="72"/>
        </w:rPr>
      </w:pPr>
      <w:r>
        <w:rPr>
          <w:rFonts w:hint="eastAsia" w:ascii="宋体" w:hAnsi="宋体"/>
          <w:b/>
          <w:color w:val="000000"/>
          <w:sz w:val="72"/>
        </w:rPr>
      </w:r>
      <w:r/>
    </w:p>
    <w:p>
      <w:pPr>
        <w:pStyle w:val="798"/>
        <w:jc w:val="center"/>
        <w:rPr>
          <w:rFonts w:hint="eastAsia" w:ascii="宋体" w:hAnsi="宋体"/>
          <w:b/>
          <w:color w:val="000000"/>
          <w:sz w:val="72"/>
        </w:rPr>
      </w:pPr>
      <w:r>
        <w:rPr>
          <w:rFonts w:hint="eastAsia" w:ascii="宋体" w:hAnsi="宋体"/>
          <w:b/>
          <w:color w:val="000000"/>
          <w:sz w:val="72"/>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jc w:val="center"/>
        <w:rPr>
          <w:rFonts w:hint="eastAsia" w:ascii="宋体" w:hAnsi="宋体"/>
          <w:b/>
          <w:color w:val="000000"/>
          <w:sz w:val="36"/>
        </w:rPr>
      </w:pPr>
      <w:r>
        <w:rPr>
          <w:rFonts w:hint="eastAsia" w:ascii="宋体" w:hAnsi="宋体"/>
          <w:b/>
          <w:color w:val="000000"/>
          <w:sz w:val="36"/>
        </w:rPr>
      </w:r>
      <w:r/>
    </w:p>
    <w:p>
      <w:pPr>
        <w:pStyle w:val="798"/>
        <w:ind w:firstLine="1084"/>
        <w:rPr>
          <w:rFonts w:hint="eastAsia" w:ascii="宋体" w:hAnsi="宋体"/>
          <w:b/>
          <w:color w:val="000000"/>
          <w:sz w:val="36"/>
        </w:rPr>
      </w:pPr>
      <w:r>
        <w:rPr>
          <w:rFonts w:hint="eastAsia" w:ascii="宋体" w:hAnsi="宋体"/>
          <w:b/>
          <w:color w:val="000000"/>
          <w:sz w:val="36"/>
        </w:rPr>
        <w:t xml:space="preserve">项 目 名 称：</w:t>
      </w:r>
      <w:r/>
    </w:p>
    <w:p>
      <w:pPr>
        <w:pStyle w:val="798"/>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r>
      <w:r/>
    </w:p>
    <w:p>
      <w:pPr>
        <w:pStyle w:val="798"/>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Style w:val="798"/>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r>
      <w:r/>
    </w:p>
    <w:p>
      <w:pPr>
        <w:pStyle w:val="79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98"/>
        <w:spacing w:line="440" w:lineRule="exact"/>
        <w:rPr>
          <w:rFonts w:hint="eastAsia" w:ascii="宋体" w:hAnsi="宋体"/>
          <w:color w:val="000000"/>
        </w:rPr>
      </w:pPr>
      <w:r>
        <w:rPr>
          <w:rFonts w:hint="eastAsia" w:ascii="宋体" w:hAnsi="宋体"/>
          <w:color w:val="000000"/>
        </w:rPr>
      </w:r>
      <w:r/>
    </w:p>
    <w:p>
      <w:pPr>
        <w:pStyle w:val="798"/>
        <w:ind w:firstLine="1084"/>
        <w:rPr>
          <w:rFonts w:hint="eastAsia" w:ascii="宋体" w:hAnsi="宋体"/>
          <w:b/>
          <w:bCs/>
          <w:color w:val="000000"/>
          <w:sz w:val="32"/>
          <w:szCs w:val="32"/>
        </w:rPr>
      </w:pPr>
      <w:r>
        <w:rPr>
          <w:rFonts w:hint="eastAsia" w:ascii="宋体" w:hAnsi="宋体"/>
          <w:b/>
          <w:bCs/>
          <w:color w:val="000000"/>
          <w:sz w:val="32"/>
          <w:szCs w:val="32"/>
        </w:rPr>
      </w:r>
      <w:r/>
    </w:p>
    <w:p>
      <w:pPr>
        <w:pStyle w:val="79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79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98"/>
        <w:ind w:left="480"/>
        <w:spacing w:line="400" w:lineRule="exact"/>
        <w:rPr>
          <w:rFonts w:hint="eastAsia" w:ascii="宋体" w:hAnsi="宋体"/>
          <w:b/>
          <w:sz w:val="24"/>
        </w:rPr>
      </w:pPr>
      <w:r>
        <w:rPr>
          <w:rFonts w:hint="eastAsia" w:ascii="宋体" w:hAnsi="宋体"/>
          <w:b/>
          <w:sz w:val="24"/>
        </w:rPr>
        <w:t xml:space="preserve">一、基本目录</w:t>
      </w:r>
      <w:r/>
    </w:p>
    <w:p>
      <w:pPr>
        <w:pStyle w:val="798"/>
        <w:ind w:left="480"/>
        <w:spacing w:line="400" w:lineRule="exact"/>
        <w:rPr>
          <w:rFonts w:hint="eastAsia" w:ascii="宋体" w:hAnsi="宋体"/>
          <w:sz w:val="24"/>
        </w:rPr>
      </w:pPr>
      <w:r>
        <w:rPr>
          <w:sz w:val="24"/>
        </w:rPr>
        <w:t xml:space="preserve">1</w:t>
      </w:r>
      <w:r>
        <w:rPr>
          <w:rFonts w:ascii="宋体" w:hAnsi="宋体"/>
          <w:sz w:val="24"/>
        </w:rPr>
        <w:t xml:space="preserve">.</w:t>
      </w:r>
      <w:r>
        <w:rPr>
          <w:rFonts w:hint="eastAsia" w:ascii="宋体" w:hAnsi="宋体"/>
          <w:sz w:val="24"/>
        </w:rPr>
        <w:t xml:space="preserve">开标一览表（格式见附件</w:t>
      </w:r>
      <w:r>
        <w:rPr>
          <w:sz w:val="24"/>
        </w:rPr>
        <w:t xml:space="preserve">1</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2</w:t>
      </w:r>
      <w:r>
        <w:rPr>
          <w:rFonts w:ascii="宋体" w:hAnsi="宋体"/>
          <w:sz w:val="24"/>
        </w:rPr>
        <w:t xml:space="preserve">.</w:t>
      </w:r>
      <w:r>
        <w:rPr>
          <w:rFonts w:hint="eastAsia" w:ascii="宋体" w:hAnsi="宋体"/>
          <w:sz w:val="24"/>
        </w:rPr>
        <w:t xml:space="preserve">投标分项报价表（格式见</w:t>
      </w:r>
      <w:r>
        <w:rPr>
          <w:rFonts w:ascii="宋体" w:hAnsi="宋体"/>
          <w:sz w:val="24"/>
        </w:rPr>
        <w:t xml:space="preserve">附件</w:t>
      </w:r>
      <w:r>
        <w:rPr>
          <w:sz w:val="24"/>
        </w:rPr>
        <w:t xml:space="preserve">2</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3</w:t>
      </w:r>
      <w:r>
        <w:rPr>
          <w:rFonts w:ascii="宋体" w:hAnsi="宋体"/>
          <w:sz w:val="24"/>
        </w:rPr>
        <w:t xml:space="preserve">.</w:t>
      </w:r>
      <w:r>
        <w:rPr>
          <w:rFonts w:hint="eastAsia" w:ascii="宋体" w:hAnsi="宋体"/>
          <w:sz w:val="24"/>
        </w:rPr>
        <w:t xml:space="preserve">技术要求响应及偏离表（格式见</w:t>
      </w:r>
      <w:r>
        <w:rPr>
          <w:rFonts w:ascii="宋体" w:hAnsi="宋体"/>
          <w:sz w:val="24"/>
        </w:rPr>
        <w:t xml:space="preserve">附件</w:t>
      </w:r>
      <w:r>
        <w:rPr>
          <w:sz w:val="24"/>
        </w:rPr>
        <w:t xml:space="preserve">3</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4</w:t>
      </w:r>
      <w:r>
        <w:rPr>
          <w:rFonts w:ascii="宋体" w:hAnsi="宋体"/>
          <w:sz w:val="24"/>
        </w:rPr>
        <w:t xml:space="preserve">.</w:t>
      </w:r>
      <w:r>
        <w:rPr>
          <w:rFonts w:hint="eastAsia" w:ascii="宋体" w:hAnsi="宋体"/>
          <w:sz w:val="24"/>
        </w:rPr>
        <w:t xml:space="preserve">商务要求响应及偏离表（格式见</w:t>
      </w:r>
      <w:r>
        <w:rPr>
          <w:rFonts w:ascii="宋体" w:hAnsi="宋体"/>
          <w:sz w:val="24"/>
        </w:rPr>
        <w:t xml:space="preserve">附件</w:t>
      </w:r>
      <w:r>
        <w:rPr>
          <w:sz w:val="24"/>
        </w:rPr>
        <w:t xml:space="preserve">4</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5</w:t>
      </w:r>
      <w:r>
        <w:rPr>
          <w:rFonts w:hint="eastAsia" w:ascii="宋体" w:hAnsi="宋体"/>
          <w:sz w:val="24"/>
        </w:rPr>
        <w:t xml:space="preserve">.法人授权书（格式见附件</w:t>
      </w:r>
      <w:r>
        <w:rPr>
          <w:sz w:val="24"/>
        </w:rPr>
        <w:t xml:space="preserve">5</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6</w:t>
      </w:r>
      <w:r>
        <w:rPr>
          <w:rFonts w:hint="eastAsia" w:ascii="宋体" w:hAnsi="宋体"/>
          <w:sz w:val="24"/>
        </w:rPr>
        <w:t xml:space="preserve">.投标函（格式见附件</w:t>
      </w:r>
      <w:r>
        <w:rPr>
          <w:sz w:val="24"/>
        </w:rPr>
        <w:t xml:space="preserve">6</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7</w:t>
      </w:r>
      <w:r>
        <w:rPr>
          <w:rFonts w:hint="eastAsia" w:ascii="宋体" w:hAnsi="宋体"/>
          <w:sz w:val="24"/>
        </w:rPr>
        <w:t xml:space="preserve">.主要标的信息（格式见附件</w:t>
      </w:r>
      <w:r>
        <w:rPr>
          <w:sz w:val="24"/>
        </w:rPr>
        <w:t xml:space="preserve">7</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8</w:t>
      </w:r>
      <w:r>
        <w:rPr>
          <w:rFonts w:hint="eastAsia" w:ascii="宋体" w:hAnsi="宋体"/>
          <w:sz w:val="24"/>
        </w:rPr>
        <w:t xml:space="preserve">.其他</w:t>
      </w:r>
      <w:r/>
    </w:p>
    <w:p>
      <w:pPr>
        <w:pStyle w:val="835"/>
        <w:ind w:firstLine="48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pStyle w:val="798"/>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98"/>
        <w:ind w:firstLine="480"/>
        <w:jc w:val="left"/>
        <w:spacing w:line="400" w:lineRule="exact"/>
        <w:rPr>
          <w:rFonts w:hint="eastAsia" w:ascii="宋体" w:hAnsi="宋体"/>
          <w:sz w:val="24"/>
        </w:rPr>
      </w:pPr>
      <w:r>
        <w:rPr>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798"/>
        <w:ind w:firstLine="480"/>
        <w:jc w:val="left"/>
        <w:spacing w:line="400" w:lineRule="exact"/>
        <w:rPr>
          <w:rFonts w:hint="eastAsia" w:ascii="宋体" w:hAnsi="宋体"/>
          <w:sz w:val="24"/>
        </w:rPr>
      </w:pPr>
      <w:r>
        <w:rPr>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pStyle w:val="798"/>
        <w:ind w:firstLine="480"/>
        <w:jc w:val="left"/>
        <w:spacing w:line="400" w:lineRule="exact"/>
        <w:rPr>
          <w:rFonts w:hint="eastAsia" w:ascii="宋体" w:hAnsi="宋体"/>
          <w:sz w:val="24"/>
        </w:rPr>
      </w:pPr>
      <w:r>
        <w:rPr>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798"/>
        <w:ind w:firstLine="480"/>
        <w:spacing w:line="400" w:lineRule="exact"/>
        <w:rPr>
          <w:rFonts w:hint="eastAsia" w:ascii="宋体" w:hAnsi="宋体"/>
          <w:sz w:val="24"/>
        </w:rPr>
      </w:pPr>
      <w:r>
        <w:rPr>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sz w:val="24"/>
        </w:rPr>
        <w:t xml:space="preserve">8</w:t>
      </w:r>
      <w:r>
        <w:rPr>
          <w:rFonts w:hint="eastAsia" w:ascii="宋体" w:hAnsi="宋体"/>
          <w:sz w:val="24"/>
        </w:rPr>
        <w:t xml:space="preserve">）</w:t>
      </w:r>
      <w:r/>
    </w:p>
    <w:p>
      <w:pPr>
        <w:pStyle w:val="798"/>
        <w:ind w:firstLine="480"/>
        <w:spacing w:line="400" w:lineRule="exact"/>
        <w:rPr>
          <w:rFonts w:hint="eastAsia" w:ascii="宋体" w:hAnsi="宋体"/>
          <w:sz w:val="24"/>
        </w:rPr>
      </w:pPr>
      <w:r>
        <w:rPr>
          <w:sz w:val="24"/>
        </w:rPr>
        <w:t xml:space="preserve">5</w:t>
      </w:r>
      <w:r>
        <w:rPr>
          <w:rFonts w:hint="eastAsia" w:ascii="宋体" w:hAnsi="宋体"/>
          <w:sz w:val="24"/>
        </w:rPr>
        <w:t xml:space="preserve">.参加政府采购活动前 </w:t>
      </w:r>
      <w:r>
        <w:rPr>
          <w:sz w:val="24"/>
        </w:rPr>
        <w:t xml:space="preserve">3</w:t>
      </w:r>
      <w:r>
        <w:rPr>
          <w:rFonts w:hint="eastAsia" w:ascii="宋体" w:hAnsi="宋体"/>
          <w:sz w:val="24"/>
        </w:rPr>
        <w:t xml:space="preserve"> 年内在经营活动中没有重大违法记录的书面声明（格式见</w:t>
      </w:r>
      <w:r>
        <w:rPr>
          <w:rFonts w:ascii="宋体" w:hAnsi="宋体"/>
          <w:sz w:val="24"/>
        </w:rPr>
        <w:t xml:space="preserve">附件</w:t>
      </w:r>
      <w:r>
        <w:rPr>
          <w:sz w:val="24"/>
        </w:rPr>
        <w:t xml:space="preserve">9</w:t>
      </w:r>
      <w:r>
        <w:rPr>
          <w:rFonts w:hint="eastAsia" w:ascii="宋体" w:hAnsi="宋体"/>
          <w:sz w:val="24"/>
        </w:rPr>
        <w:t xml:space="preserve">）</w:t>
      </w:r>
      <w:r/>
    </w:p>
    <w:p>
      <w:pPr>
        <w:pStyle w:val="798"/>
        <w:ind w:left="480"/>
        <w:spacing w:line="400" w:lineRule="exact"/>
        <w:rPr>
          <w:rFonts w:hint="eastAsia" w:ascii="宋体" w:hAnsi="宋体"/>
          <w:sz w:val="24"/>
        </w:rPr>
      </w:pPr>
      <w:r>
        <w:rPr>
          <w:sz w:val="24"/>
        </w:rPr>
        <w:t xml:space="preserve">6</w:t>
      </w:r>
      <w:r>
        <w:rPr>
          <w:rFonts w:ascii="宋体" w:hAnsi="宋体"/>
          <w:sz w:val="24"/>
        </w:rPr>
        <w:t xml:space="preserve">.供应商信用承诺函</w:t>
      </w:r>
      <w:r>
        <w:rPr>
          <w:rFonts w:hint="eastAsia" w:ascii="宋体" w:hAnsi="宋体"/>
          <w:sz w:val="24"/>
        </w:rPr>
        <w:t xml:space="preserve">（格式见</w:t>
      </w:r>
      <w:r>
        <w:rPr>
          <w:rFonts w:ascii="宋体" w:hAnsi="宋体"/>
          <w:sz w:val="24"/>
        </w:rPr>
        <w:t xml:space="preserve">附件</w:t>
      </w:r>
      <w:r>
        <w:rPr>
          <w:sz w:val="24"/>
        </w:rPr>
        <w:t xml:space="preserve">10</w:t>
      </w:r>
      <w:r>
        <w:rPr>
          <w:rFonts w:hint="eastAsia" w:ascii="宋体" w:hAnsi="宋体"/>
          <w:sz w:val="24"/>
        </w:rPr>
        <w:t xml:space="preserve">）</w:t>
      </w:r>
      <w:r/>
    </w:p>
    <w:p>
      <w:pPr>
        <w:pStyle w:val="798"/>
        <w:ind w:firstLine="480"/>
        <w:spacing w:line="400" w:lineRule="exact"/>
        <w:rPr>
          <w:rFonts w:hint="eastAsia" w:ascii="宋体" w:hAnsi="宋体"/>
          <w:sz w:val="24"/>
        </w:rPr>
      </w:pPr>
      <w:r>
        <w:rPr>
          <w:sz w:val="24"/>
        </w:rPr>
        <w:t xml:space="preserve">7</w:t>
      </w:r>
      <w:r>
        <w:rPr>
          <w:rFonts w:hint="eastAsia" w:ascii="宋体" w:hAnsi="宋体"/>
          <w:sz w:val="24"/>
        </w:rPr>
        <w:t xml:space="preserve">.</w:t>
      </w:r>
      <w:r>
        <w:rPr>
          <w:rFonts w:ascii="宋体" w:hAnsi="宋体"/>
          <w:sz w:val="24"/>
        </w:rPr>
        <w:t xml:space="preserve">企业报价折扣证明文件：</w:t>
      </w:r>
      <w:r>
        <w:rPr>
          <w:rFonts w:hint="eastAsia" w:ascii="宋体" w:hAnsi="宋体"/>
          <w:sz w:val="24"/>
        </w:rPr>
      </w:r>
      <w:r/>
    </w:p>
    <w:p>
      <w:pPr>
        <w:pStyle w:val="798"/>
        <w:ind w:firstLine="720"/>
        <w:spacing w:line="400" w:lineRule="exact"/>
        <w:rPr>
          <w:rFonts w:hint="eastAsia"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sz w:val="24"/>
        </w:rPr>
        <w:t xml:space="preserve">11</w:t>
      </w:r>
      <w:r>
        <w:rPr>
          <w:rFonts w:hint="eastAsia" w:ascii="宋体" w:hAnsi="宋体"/>
          <w:sz w:val="24"/>
        </w:rPr>
        <w:t xml:space="preserve">）。如果本项目</w:t>
      </w:r>
      <w:r>
        <w:rPr>
          <w:rFonts w:ascii="宋体" w:hAnsi="宋体"/>
          <w:sz w:val="24"/>
        </w:rPr>
        <w:t xml:space="preserve">专门面向中小企业采购，则必须提供</w:t>
      </w:r>
      <w:r>
        <w:rPr>
          <w:rFonts w:hint="eastAsia" w:ascii="宋体" w:hAnsi="宋体"/>
          <w:sz w:val="24"/>
        </w:rPr>
        <w:t xml:space="preserve">。</w:t>
      </w:r>
      <w:r/>
    </w:p>
    <w:p>
      <w:pPr>
        <w:pStyle w:val="798"/>
        <w:ind w:firstLine="720"/>
        <w:spacing w:line="400" w:lineRule="exact"/>
        <w:rPr>
          <w:rFonts w:hint="eastAsia" w:ascii="宋体" w:hAnsi="宋体"/>
          <w:sz w:val="24"/>
        </w:rPr>
      </w:pPr>
      <w:r>
        <w:rPr>
          <w:rFonts w:hint="eastAsia" w:ascii="宋体" w:hAnsi="宋体"/>
          <w:sz w:val="24"/>
        </w:rPr>
        <w:t xml:space="preserve">残疾人福利性单位声明函（格式见附件</w:t>
      </w:r>
      <w:r>
        <w:rPr>
          <w:sz w:val="24"/>
        </w:rPr>
        <w:t xml:space="preserve">12</w:t>
      </w:r>
      <w:r>
        <w:rPr>
          <w:rFonts w:hint="eastAsia" w:ascii="宋体" w:hAnsi="宋体"/>
          <w:sz w:val="24"/>
        </w:rPr>
        <w:t xml:space="preserve">）。如果本项目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p>
    <w:p>
      <w:pPr>
        <w:pStyle w:val="798"/>
        <w:ind w:firstLine="720"/>
        <w:spacing w:line="400" w:lineRule="exact"/>
        <w:rPr>
          <w:rFonts w:hint="eastAsia" w:ascii="宋体" w:hAnsi="宋体"/>
          <w:sz w:val="24"/>
        </w:rPr>
      </w:pPr>
      <w:r>
        <w:rPr>
          <w:rFonts w:hint="eastAsia" w:ascii="宋体" w:hAnsi="宋体"/>
          <w:sz w:val="24"/>
        </w:rPr>
        <w:t xml:space="preserve">监狱企业的证明文件。</w:t>
      </w:r>
      <w:r>
        <w:rPr>
          <w:rFonts w:hint="eastAsia" w:ascii="宋体" w:hAnsi="宋体"/>
          <w:sz w:val="24"/>
        </w:rPr>
      </w:r>
      <w:r/>
    </w:p>
    <w:p>
      <w:pPr>
        <w:pStyle w:val="835"/>
        <w:ind w:firstLine="480"/>
        <w:rPr>
          <w:rFonts w:hint="eastAsia" w:ascii="宋体" w:hAnsi="宋体" w:eastAsia="宋体"/>
          <w:sz w:val="24"/>
          <w:szCs w:val="21"/>
          <w:highlight w:val="yellow"/>
        </w:rPr>
      </w:pPr>
      <w:r>
        <w:rPr>
          <w:rFonts w:ascii="Times New Roman" w:eastAsia="宋体"/>
          <w:sz w:val="24"/>
          <w:szCs w:val="21"/>
        </w:rPr>
        <w:t xml:space="preserve">8</w:t>
      </w:r>
      <w:r>
        <w:rPr>
          <w:rFonts w:hint="eastAsia" w:ascii="宋体" w:hAnsi="宋体" w:eastAsia="宋体"/>
          <w:sz w:val="24"/>
          <w:szCs w:val="21"/>
        </w:rPr>
        <w:t xml:space="preserve">.联合体协议（格式见附件</w:t>
      </w:r>
      <w:r>
        <w:rPr>
          <w:rFonts w:ascii="Times New Roman" w:eastAsia="宋体"/>
          <w:sz w:val="24"/>
          <w:szCs w:val="21"/>
        </w:rPr>
        <w:t xml:space="preserve">13</w:t>
      </w:r>
      <w:r>
        <w:rPr>
          <w:rFonts w:hint="eastAsia" w:ascii="宋体" w:hAnsi="宋体" w:eastAsia="宋体"/>
          <w:sz w:val="24"/>
          <w:szCs w:val="21"/>
        </w:rPr>
        <w:t xml:space="preserve">）。如果本项目接受联合体投标，投标人是联合体的，则必须提供。</w:t>
      </w:r>
      <w:r>
        <w:rPr>
          <w:rFonts w:hint="eastAsia" w:ascii="宋体" w:hAnsi="宋体" w:eastAsia="宋体"/>
          <w:sz w:val="24"/>
          <w:szCs w:val="21"/>
          <w:highlight w:val="yellow"/>
        </w:rPr>
      </w:r>
      <w:r/>
    </w:p>
    <w:p>
      <w:pPr>
        <w:pStyle w:val="798"/>
        <w:ind w:firstLine="480"/>
        <w:spacing w:line="400" w:lineRule="exact"/>
      </w:pPr>
      <w:r>
        <w:rPr>
          <w:sz w:val="24"/>
        </w:rPr>
        <w:t xml:space="preserve">9</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，则必须提供。</w:t>
      </w:r>
      <w:r/>
    </w:p>
    <w:p>
      <w:pPr>
        <w:pStyle w:val="798"/>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98"/>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w:t>
      </w:r>
      <w:r>
        <w:rPr>
          <w:sz w:val="24"/>
        </w:rPr>
        <w:t xml:space="preserve">14</w:t>
      </w:r>
      <w:r>
        <w:rPr>
          <w:rFonts w:hint="eastAsia" w:ascii="宋体" w:hAnsi="宋体"/>
          <w:sz w:val="24"/>
        </w:rPr>
        <w:t xml:space="preserve">）</w:t>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t xml:space="preserve">    四、价格扣除证明文件</w:t>
      </w:r>
      <w:r/>
    </w:p>
    <w:p>
      <w:pPr>
        <w:pStyle w:val="829"/>
        <w:ind w:firstLine="480"/>
        <w:jc w:val="both"/>
        <w:spacing w:beforeAutospacing="0" w:afterAutospacing="0"/>
        <w:rPr>
          <w:rFonts w:hint="eastAsia" w:ascii="宋体" w:hAnsi="宋体" w:cs="宋体"/>
          <w:color w:val="000000"/>
          <w:szCs w:val="24"/>
        </w:rPr>
      </w:pPr>
      <w:r>
        <w:rPr>
          <w:color w:val="000000"/>
          <w:szCs w:val="24"/>
        </w:rPr>
        <w:t xml:space="preserve">1</w:t>
      </w:r>
      <w:r>
        <w:rPr>
          <w:rFonts w:hint="eastAsia" w:ascii="宋体" w:hAnsi="宋体" w:cs="宋体"/>
          <w:color w:val="000000"/>
          <w:szCs w:val="24"/>
        </w:rPr>
        <w:t xml:space="preserve">.中小企业声明函（格式见附件</w:t>
      </w:r>
      <w:r>
        <w:rPr>
          <w:color w:val="000000"/>
          <w:szCs w:val="24"/>
        </w:rPr>
        <w:t xml:space="preserve">11</w:t>
      </w:r>
      <w:r>
        <w:rPr>
          <w:rFonts w:hint="eastAsia" w:ascii="宋体" w:hAnsi="宋体" w:cs="宋体"/>
          <w:color w:val="000000"/>
          <w:szCs w:val="24"/>
        </w:rPr>
        <w:t xml:space="preserve">）</w:t>
      </w:r>
      <w:r/>
    </w:p>
    <w:p>
      <w:pPr>
        <w:pStyle w:val="829"/>
        <w:ind w:firstLine="480"/>
        <w:jc w:val="both"/>
        <w:spacing w:beforeAutospacing="0" w:afterAutospacing="0"/>
        <w:rPr>
          <w:rFonts w:hint="eastAsia" w:ascii="宋体" w:hAnsi="宋体" w:cs="宋体"/>
          <w:color w:val="000000"/>
          <w:szCs w:val="24"/>
        </w:rPr>
      </w:pPr>
      <w:r>
        <w:rPr>
          <w:color w:val="000000"/>
          <w:szCs w:val="24"/>
        </w:rPr>
        <w:t xml:space="preserve">2</w:t>
      </w:r>
      <w:r>
        <w:rPr>
          <w:rFonts w:hint="eastAsia" w:ascii="宋体" w:hAnsi="宋体" w:cs="宋体"/>
          <w:color w:val="000000"/>
          <w:szCs w:val="24"/>
        </w:rPr>
        <w:t xml:space="preserve">.残疾人福利性单位声明函（格式见附件</w:t>
      </w:r>
      <w:r>
        <w:rPr>
          <w:color w:val="000000"/>
          <w:szCs w:val="24"/>
        </w:rPr>
        <w:t xml:space="preserve">12</w:t>
      </w:r>
      <w:r>
        <w:rPr>
          <w:rFonts w:hint="eastAsia" w:ascii="宋体" w:hAnsi="宋体" w:cs="宋体"/>
          <w:color w:val="000000"/>
          <w:szCs w:val="24"/>
        </w:rPr>
        <w:t xml:space="preserve">）</w:t>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rPr>
          <w:rFonts w:hint="eastAsia" w:ascii="宋体" w:hAnsi="宋体" w:cs="宋体"/>
          <w:b/>
          <w:bCs/>
          <w:color w:val="000000"/>
          <w:szCs w:val="24"/>
        </w:rPr>
      </w:pPr>
      <w:r>
        <w:rPr>
          <w:rFonts w:hint="eastAsia" w:ascii="宋体" w:hAnsi="宋体" w:cs="宋体"/>
          <w:b/>
          <w:bCs/>
          <w:color w:val="000000"/>
          <w:szCs w:val="24"/>
        </w:rPr>
      </w:r>
      <w:r/>
    </w:p>
    <w:p>
      <w:pPr>
        <w:pStyle w:val="829"/>
        <w:jc w:val="both"/>
        <w:spacing w:beforeAutospacing="0" w:afterAutospacing="0" w:line="360" w:lineRule="auto"/>
        <w:rPr>
          <w:szCs w:val="24"/>
        </w:rPr>
      </w:pPr>
      <w:r>
        <w:rPr>
          <w:rFonts w:hint="eastAsia" w:ascii="宋体" w:hAnsi="宋体" w:cs="宋体"/>
          <w:b/>
          <w:bCs/>
          <w:color w:val="000000"/>
          <w:szCs w:val="24"/>
        </w:rPr>
        <w:t xml:space="preserve">附件</w:t>
      </w:r>
      <w:r>
        <w:rPr>
          <w:b/>
          <w:bCs/>
          <w:color w:val="000000"/>
          <w:szCs w:val="24"/>
        </w:rPr>
        <w:t xml:space="preserve">1</w:t>
      </w:r>
      <w:r>
        <w:rPr>
          <w:rFonts w:hint="eastAsia" w:ascii="宋体" w:hAnsi="宋体" w:cs="宋体"/>
          <w:b/>
          <w:bCs/>
          <w:color w:val="000000"/>
          <w:szCs w:val="24"/>
        </w:rPr>
        <w:t xml:space="preserve"> 开标一览表</w:t>
      </w:r>
      <w:r>
        <w:rPr>
          <w:szCs w:val="24"/>
        </w:rPr>
      </w:r>
      <w:r/>
    </w:p>
    <w:p>
      <w:pPr>
        <w:pStyle w:val="829"/>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29"/>
        <w:ind w:firstLine="482"/>
        <w:jc w:val="both"/>
        <w:spacing w:beforeAutospacing="0" w:afterAutospacing="0" w:line="360" w:lineRule="auto"/>
      </w:pPr>
      <w:r>
        <w:rPr>
          <w:rFonts w:hint="eastAsia" w:ascii="宋体" w:hAnsi="宋体" w:cs="宋体"/>
          <w:color w:val="000000"/>
          <w:szCs w:val="24"/>
        </w:rPr>
        <w:t xml:space="preserve">项目名称：</w:t>
      </w:r>
      <w:r/>
    </w:p>
    <w:p>
      <w:pPr>
        <w:pStyle w:val="829"/>
        <w:spacing w:beforeAutospacing="0" w:afterAutospacing="0" w:line="360" w:lineRule="auto"/>
        <w:rPr>
          <w:rFonts w:hint="eastAsia" w:ascii="宋体" w:hAnsi="宋体" w:cs="宋体"/>
          <w:color w:val="000000"/>
          <w:szCs w:val="24"/>
        </w:rPr>
      </w:pPr>
      <w:r>
        <w:rPr>
          <w:rFonts w:hint="eastAsia" w:ascii="宋体" w:hAnsi="宋体" w:cs="宋体"/>
          <w:color w:val="000000"/>
          <w:szCs w:val="24"/>
        </w:rPr>
        <w:t xml:space="preserve">  项目编号：</w:t>
      </w:r>
      <w:r/>
    </w:p>
    <w:p>
      <w:pPr>
        <w:pStyle w:val="829"/>
        <w:spacing w:beforeAutospacing="0" w:afterAutospacing="0" w:line="360" w:lineRule="auto"/>
      </w:pPr>
      <w:r>
        <w:rPr>
          <w:rFonts w:hint="eastAsia" w:ascii="宋体" w:hAnsi="宋体" w:cs="宋体"/>
          <w:color w:val="000000"/>
          <w:szCs w:val="24"/>
        </w:rPr>
        <w:t xml:space="preserve">  采购包号：</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815" w:type="dxa"/>
            <w:vAlign w:val="center"/>
            <w:textDirection w:val="lrTb"/>
            <w:noWrap w:val="false"/>
          </w:tcPr>
          <w:p>
            <w:pPr>
              <w:pStyle w:val="798"/>
              <w:jc w:val="center"/>
              <w:rPr>
                <w:rFonts w:ascii="宋体" w:hAnsi="宋体" w:cs="宋体"/>
                <w:b/>
                <w:color w:val="000000"/>
                <w:sz w:val="24"/>
              </w:rPr>
            </w:pPr>
            <w:r>
              <w:rPr>
                <w:rFonts w:ascii="宋体" w:hAnsi="宋体" w:cs="宋体"/>
                <w:b/>
                <w:color w:val="000000"/>
                <w:sz w:val="24"/>
              </w:rPr>
              <w:t xml:space="preserve">投标报价</w:t>
            </w:r>
            <w:r>
              <w:rPr>
                <w:rFonts w:hint="eastAsia" w:ascii="宋体" w:hAnsi="宋体" w:cs="宋体"/>
                <w:b/>
                <w:color w:val="000000"/>
                <w:sz w:val="24"/>
              </w:rPr>
              <w:t xml:space="preserve">（单价）</w:t>
            </w:r>
            <w:r>
              <w:rPr>
                <w:rFonts w:ascii="宋体" w:hAnsi="宋体" w:cs="宋体"/>
                <w:b/>
                <w:color w:val="000000"/>
                <w:sz w:val="24"/>
              </w:rPr>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5" w:type="dxa"/>
            <w:vAlign w:val="center"/>
            <w:textDirection w:val="lrTb"/>
            <w:noWrap w:val="false"/>
          </w:tcPr>
          <w:p>
            <w:pPr>
              <w:pStyle w:val="798"/>
              <w:rPr>
                <w:rFonts w:ascii="宋体" w:hAnsi="宋体" w:cs="宋体"/>
                <w:b/>
                <w:color w:val="000000"/>
                <w:sz w:val="24"/>
              </w:rPr>
            </w:pPr>
            <w:r>
              <w:rPr>
                <w:rFonts w:hint="eastAsia" w:ascii="宋体" w:hAnsi="宋体" w:cs="宋体"/>
                <w:b/>
                <w:color w:val="000000"/>
                <w:sz w:val="24"/>
              </w:rPr>
              <w:t xml:space="preserve">大写：                    </w:t>
            </w:r>
            <w:r>
              <w:rPr>
                <w:rFonts w:ascii="宋体" w:hAnsi="宋体" w:cs="宋体"/>
                <w:b/>
                <w:color w:val="000000"/>
                <w:sz w:val="24"/>
              </w:rPr>
              <w:t xml:space="preserve">（人民币：</w:t>
            </w:r>
            <w:r>
              <w:rPr>
                <w:rFonts w:hint="eastAsia" w:ascii="宋体" w:hAnsi="宋体" w:cs="宋体"/>
                <w:b/>
                <w:color w:val="000000"/>
                <w:sz w:val="24"/>
              </w:rPr>
              <w:t xml:space="preserve">元/ m³</w:t>
            </w:r>
            <w:r>
              <w:rPr>
                <w:rFonts w:ascii="宋体" w:hAnsi="宋体" w:cs="宋体"/>
                <w:b/>
                <w:color w:val="000000"/>
                <w:sz w:val="24"/>
              </w:rPr>
              <w:t xml:space="preserve">）</w:t>
            </w:r>
            <w:r/>
          </w:p>
        </w:tc>
      </w:tr>
      <w:tr>
        <w:trP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5" w:type="dxa"/>
            <w:vAlign w:val="center"/>
            <w:textDirection w:val="lrTb"/>
            <w:noWrap w:val="false"/>
          </w:tcPr>
          <w:p>
            <w:pPr>
              <w:pStyle w:val="798"/>
              <w:rPr>
                <w:rFonts w:hint="eastAsia" w:ascii="宋体" w:hAnsi="宋体" w:cs="宋体"/>
                <w:b/>
                <w:color w:val="000000"/>
                <w:sz w:val="24"/>
              </w:rPr>
            </w:pPr>
            <w:r>
              <w:rPr>
                <w:rFonts w:ascii="宋体" w:hAnsi="宋体" w:cs="宋体"/>
                <w:b/>
                <w:color w:val="000000"/>
                <w:sz w:val="24"/>
              </w:rPr>
              <w:t xml:space="preserve">小写：          （人民币：</w:t>
            </w:r>
            <w:r>
              <w:rPr>
                <w:rFonts w:hint="eastAsia" w:ascii="宋体" w:hAnsi="宋体" w:cs="宋体"/>
                <w:b/>
                <w:color w:val="000000"/>
                <w:sz w:val="24"/>
              </w:rPr>
              <w:t xml:space="preserve">元/ m³</w:t>
            </w:r>
            <w:r>
              <w:rPr>
                <w:rFonts w:ascii="宋体" w:hAnsi="宋体" w:cs="宋体"/>
                <w:b/>
                <w:color w:val="000000"/>
                <w:sz w:val="24"/>
              </w:rPr>
              <w:t xml:space="preserve">）</w:t>
            </w:r>
            <w:r>
              <w:rPr>
                <w:rFonts w:hint="eastAsia" w:ascii="宋体" w:hAnsi="宋体" w:cs="宋体"/>
                <w:b/>
                <w:color w:val="000000"/>
                <w:sz w:val="24"/>
              </w:rPr>
            </w:r>
            <w:r/>
          </w:p>
        </w:tc>
      </w:tr>
    </w:tbl>
    <w:p>
      <w:pPr>
        <w:pStyle w:val="829"/>
        <w:ind w:firstLine="480"/>
        <w:jc w:val="both"/>
        <w:spacing w:beforeAutospacing="0" w:afterAutospacing="0" w:line="360" w:lineRule="auto"/>
      </w:pPr>
      <w:r>
        <w:t xml:space="preserve"> </w:t>
      </w:r>
      <w:r/>
    </w:p>
    <w:p>
      <w:pPr>
        <w:pStyle w:val="829"/>
        <w:jc w:val="center"/>
        <w:spacing w:beforeAutospacing="0" w:afterAutospacing="0" w:line="360" w:lineRule="auto"/>
      </w:pPr>
      <w:r>
        <w:t xml:space="preserve"> </w:t>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center"/>
        <w:spacing w:beforeAutospacing="0" w:afterAutospacing="0" w:line="360" w:lineRule="auto"/>
      </w:pPr>
      <w:r/>
      <w:r/>
    </w:p>
    <w:p>
      <w:pPr>
        <w:pStyle w:val="829"/>
        <w:jc w:val="both"/>
        <w:spacing w:beforeAutospacing="0" w:afterAutospacing="0" w:line="360" w:lineRule="auto"/>
        <w:rPr>
          <w:rFonts w:hint="eastAsia" w:ascii="宋体" w:hAnsi="宋体" w:cs="宋体"/>
          <w:b/>
          <w:bCs/>
          <w:color w:val="000000"/>
          <w:szCs w:val="24"/>
        </w:rPr>
      </w:pPr>
      <w:r>
        <w:rPr>
          <w:rFonts w:hint="eastAsia" w:ascii="宋体" w:hAnsi="宋体" w:cs="宋体"/>
          <w:b/>
          <w:bCs/>
          <w:color w:val="000000"/>
          <w:szCs w:val="24"/>
        </w:rPr>
        <w:t xml:space="preserve">附件</w:t>
      </w:r>
      <w:r>
        <w:rPr>
          <w:b/>
          <w:bCs/>
          <w:color w:val="000000"/>
          <w:szCs w:val="24"/>
        </w:rPr>
        <w:t xml:space="preserve">2</w:t>
      </w:r>
      <w:r>
        <w:rPr>
          <w:rFonts w:hint="eastAsia" w:ascii="宋体" w:hAnsi="宋体" w:cs="宋体"/>
          <w:b/>
          <w:bCs/>
          <w:color w:val="000000"/>
          <w:szCs w:val="24"/>
        </w:rPr>
        <w:t xml:space="preserve">  投标分项报价表</w:t>
      </w:r>
      <w:r/>
    </w:p>
    <w:p>
      <w:pPr>
        <w:pStyle w:val="798"/>
        <w:jc w:val="center"/>
        <w:rPr>
          <w:rFonts w:hint="eastAsia" w:ascii="黑体" w:hAnsi="黑体" w:eastAsia="黑体"/>
          <w:b/>
          <w:i/>
          <w:iCs/>
          <w:sz w:val="32"/>
          <w:szCs w:val="32"/>
          <w:u w:val="single"/>
        </w:rPr>
      </w:pPr>
      <w:r>
        <w:rPr>
          <w:rFonts w:hint="eastAsia" w:ascii="黑体" w:hAnsi="黑体" w:eastAsia="黑体"/>
          <w:b/>
          <w:i/>
          <w:iCs/>
          <w:sz w:val="32"/>
          <w:szCs w:val="32"/>
          <w:u w:val="single"/>
        </w:rPr>
      </w:r>
      <w:r/>
    </w:p>
    <w:tbl>
      <w:tblPr>
        <w:tblW w:w="91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1866"/>
        <w:gridCol w:w="1887"/>
        <w:gridCol w:w="1661"/>
        <w:gridCol w:w="2370"/>
      </w:tblGrid>
      <w:tr>
        <w:trPr>
          <w:cantSplit/>
          <w:trHeight w:val="533"/>
        </w:trPr>
        <w:tc>
          <w:tcPr>
            <w:tcW w:w="1388" w:type="dxa"/>
            <w:vAlign w:val="center"/>
            <w:vMerge w:val="restart"/>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866" w:type="dxa"/>
            <w:vAlign w:val="center"/>
            <w:textDirection w:val="lrTb"/>
            <w:noWrap w:val="false"/>
          </w:tcPr>
          <w:p>
            <w:pPr>
              <w:pStyle w:val="798"/>
              <w:jc w:val="center"/>
              <w:spacing w:line="0" w:lineRule="atLeast"/>
              <w:rPr>
                <w:sz w:val="24"/>
                <w:szCs w:val="24"/>
              </w:rPr>
            </w:pPr>
            <w:r>
              <w:rPr>
                <w:sz w:val="24"/>
                <w:szCs w:val="24"/>
              </w:rPr>
              <w:t xml:space="preserve">1</w:t>
            </w:r>
            <w:r/>
          </w:p>
        </w:tc>
        <w:tc>
          <w:tcPr>
            <w:tcW w:w="1887" w:type="dxa"/>
            <w:vAlign w:val="center"/>
            <w:textDirection w:val="lrTb"/>
            <w:noWrap w:val="false"/>
          </w:tcPr>
          <w:p>
            <w:pPr>
              <w:pStyle w:val="798"/>
              <w:jc w:val="center"/>
              <w:spacing w:line="0" w:lineRule="atLeast"/>
              <w:rPr>
                <w:sz w:val="24"/>
                <w:szCs w:val="24"/>
              </w:rPr>
            </w:pPr>
            <w:r>
              <w:rPr>
                <w:sz w:val="24"/>
                <w:szCs w:val="24"/>
              </w:rPr>
              <w:t xml:space="preserve">2</w:t>
            </w:r>
            <w:r/>
          </w:p>
        </w:tc>
        <w:tc>
          <w:tcPr>
            <w:tcW w:w="1661" w:type="dxa"/>
            <w:vAlign w:val="center"/>
            <w:textDirection w:val="lrTb"/>
            <w:noWrap w:val="false"/>
          </w:tcPr>
          <w:p>
            <w:pPr>
              <w:pStyle w:val="798"/>
              <w:jc w:val="center"/>
              <w:spacing w:line="0" w:lineRule="atLeast"/>
              <w:rPr>
                <w:sz w:val="24"/>
                <w:szCs w:val="24"/>
              </w:rPr>
            </w:pPr>
            <w:r>
              <w:rPr>
                <w:sz w:val="24"/>
                <w:szCs w:val="24"/>
              </w:rPr>
              <w:t xml:space="preserve">3</w:t>
            </w:r>
            <w:r/>
          </w:p>
        </w:tc>
        <w:tc>
          <w:tcPr>
            <w:tcW w:w="2370" w:type="dxa"/>
            <w:vAlign w:val="center"/>
            <w:textDirection w:val="lrTb"/>
            <w:noWrap w:val="false"/>
          </w:tcPr>
          <w:p>
            <w:pPr>
              <w:pStyle w:val="798"/>
              <w:jc w:val="center"/>
              <w:spacing w:line="0" w:lineRule="atLeast"/>
              <w:rPr>
                <w:sz w:val="24"/>
                <w:szCs w:val="24"/>
              </w:rPr>
            </w:pPr>
            <w:r>
              <w:rPr>
                <w:sz w:val="24"/>
                <w:szCs w:val="24"/>
              </w:rPr>
              <w:t xml:space="preserve">4</w:t>
            </w:r>
            <w:r/>
          </w:p>
        </w:tc>
      </w:tr>
      <w:tr>
        <w:trPr>
          <w:cantSplit/>
          <w:trHeight w:val="635"/>
        </w:trPr>
        <w:tc>
          <w:tcPr>
            <w:tcW w:w="1388" w:type="dxa"/>
            <w:vAlign w:val="center"/>
            <w:vMerge w:val="continue"/>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866"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887"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661"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2370"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t xml:space="preserve">分项单价</w:t>
            </w:r>
            <w:r/>
          </w:p>
        </w:tc>
      </w:tr>
      <w:tr>
        <w:trPr>
          <w:cantSplit/>
          <w:trHeight w:val="641"/>
        </w:trPr>
        <w:tc>
          <w:tcPr>
            <w:tcW w:w="1388" w:type="dxa"/>
            <w:vAlign w:val="center"/>
            <w:textDirection w:val="lrTb"/>
            <w:noWrap w:val="false"/>
          </w:tcPr>
          <w:p>
            <w:pPr>
              <w:pStyle w:val="798"/>
              <w:jc w:val="center"/>
              <w:spacing w:line="0" w:lineRule="atLeast"/>
              <w:rPr>
                <w:sz w:val="24"/>
                <w:szCs w:val="24"/>
              </w:rPr>
            </w:pPr>
            <w:r>
              <w:rPr>
                <w:sz w:val="24"/>
                <w:szCs w:val="24"/>
              </w:rPr>
              <w:t xml:space="preserve">1</w:t>
            </w:r>
            <w:r/>
          </w:p>
        </w:tc>
        <w:tc>
          <w:tcPr>
            <w:tcW w:w="1866"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887"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661"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2370"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r>
      <w:tr>
        <w:trPr>
          <w:cantSplit/>
          <w:trHeight w:val="641"/>
        </w:trPr>
        <w:tc>
          <w:tcPr>
            <w:tcW w:w="1388" w:type="dxa"/>
            <w:vAlign w:val="center"/>
            <w:textDirection w:val="lrTb"/>
            <w:noWrap w:val="false"/>
          </w:tcPr>
          <w:p>
            <w:pPr>
              <w:pStyle w:val="798"/>
              <w:jc w:val="center"/>
              <w:spacing w:line="0" w:lineRule="atLeast"/>
              <w:rPr>
                <w:sz w:val="24"/>
                <w:szCs w:val="24"/>
              </w:rPr>
            </w:pPr>
            <w:r>
              <w:rPr>
                <w:sz w:val="24"/>
                <w:szCs w:val="24"/>
              </w:rPr>
              <w:t xml:space="preserve">2</w:t>
            </w:r>
            <w:r/>
          </w:p>
        </w:tc>
        <w:tc>
          <w:tcPr>
            <w:tcW w:w="1866"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887"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661"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2370"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r>
      <w:tr>
        <w:trPr>
          <w:cantSplit/>
          <w:trHeight w:val="641"/>
        </w:trPr>
        <w:tc>
          <w:tcPr>
            <w:tcW w:w="1388" w:type="dxa"/>
            <w:vAlign w:val="center"/>
            <w:textDirection w:val="lrTb"/>
            <w:noWrap w:val="false"/>
          </w:tcPr>
          <w:p>
            <w:pPr>
              <w:pStyle w:val="798"/>
              <w:jc w:val="center"/>
              <w:spacing w:line="0" w:lineRule="atLeast"/>
              <w:rPr>
                <w:sz w:val="24"/>
                <w:szCs w:val="24"/>
              </w:rPr>
            </w:pPr>
            <w:r>
              <w:rPr>
                <w:sz w:val="24"/>
                <w:szCs w:val="24"/>
              </w:rPr>
              <w:t xml:space="preserve">3</w:t>
            </w:r>
            <w:r/>
          </w:p>
        </w:tc>
        <w:tc>
          <w:tcPr>
            <w:tcW w:w="1866"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887"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661"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2370"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r>
      <w:tr>
        <w:trPr>
          <w:cantSplit/>
          <w:trHeight w:val="641"/>
        </w:trPr>
        <w:tc>
          <w:tcPr>
            <w:tcW w:w="1388" w:type="dxa"/>
            <w:vAlign w:val="center"/>
            <w:textDirection w:val="lrTb"/>
            <w:noWrap w:val="false"/>
          </w:tcPr>
          <w:p>
            <w:pPr>
              <w:pStyle w:val="79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866" w:type="dxa"/>
            <w:vAlign w:val="center"/>
            <w:textDirection w:val="lrTb"/>
            <w:noWrap w:val="false"/>
          </w:tcPr>
          <w:p>
            <w:pPr>
              <w:pStyle w:val="79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887"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1661"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c>
          <w:tcPr>
            <w:tcW w:w="2370" w:type="dxa"/>
            <w:vAlign w:val="center"/>
            <w:textDirection w:val="lrTb"/>
            <w:noWrap w:val="false"/>
          </w:tcPr>
          <w:p>
            <w:pPr>
              <w:pStyle w:val="798"/>
              <w:jc w:val="center"/>
              <w:spacing w:line="0" w:lineRule="atLeast"/>
              <w:rPr>
                <w:rFonts w:hint="eastAsia" w:ascii="宋体" w:hAnsi="宋体"/>
                <w:sz w:val="24"/>
                <w:szCs w:val="24"/>
              </w:rPr>
            </w:pPr>
            <w:r>
              <w:rPr>
                <w:rFonts w:hint="eastAsia" w:ascii="宋体" w:hAnsi="宋体"/>
                <w:sz w:val="24"/>
                <w:szCs w:val="24"/>
              </w:rPr>
            </w:r>
            <w:r/>
          </w:p>
        </w:tc>
      </w:tr>
    </w:tbl>
    <w:p>
      <w:pPr>
        <w:pStyle w:val="798"/>
        <w:rPr>
          <w:rFonts w:hint="eastAsia" w:ascii="宋体" w:hAnsi="宋体"/>
          <w:sz w:val="24"/>
          <w:szCs w:val="24"/>
        </w:rPr>
      </w:pPr>
      <w:r>
        <w:rPr>
          <w:rFonts w:hint="eastAsia" w:ascii="宋体" w:hAnsi="宋体"/>
          <w:sz w:val="24"/>
          <w:szCs w:val="24"/>
        </w:rPr>
        <w:t xml:space="preserve">备注：</w:t>
      </w:r>
      <w:r>
        <w:rPr>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sz w:val="24"/>
          <w:szCs w:val="24"/>
        </w:rPr>
        <w:t xml:space="preserve">2</w:t>
      </w:r>
      <w:r>
        <w:rPr>
          <w:rFonts w:hint="eastAsia" w:ascii="宋体" w:hAnsi="宋体"/>
          <w:sz w:val="24"/>
          <w:szCs w:val="24"/>
        </w:rPr>
        <w:t xml:space="preserve">. “投标分项报价表”中“投标总报价”数额应当与“开标一览表”中“投标总报价”数额一致。</w:t>
      </w:r>
      <w:r/>
    </w:p>
    <w:p>
      <w:pPr>
        <w:pStyle w:val="798"/>
        <w:rPr>
          <w:rFonts w:hint="eastAsia" w:ascii="宋体" w:hAnsi="宋体"/>
          <w:b/>
          <w:bCs/>
        </w:rPr>
      </w:pPr>
      <w:r>
        <w:rPr>
          <w:rFonts w:hint="eastAsia" w:ascii="宋体" w:hAnsi="宋体"/>
          <w:b/>
          <w:bCs/>
        </w:rPr>
      </w:r>
      <w:r/>
    </w:p>
    <w:p>
      <w:pPr>
        <w:pStyle w:val="798"/>
        <w:jc w:val="center"/>
        <w:rPr>
          <w:rFonts w:ascii="宋体" w:hAnsi="宋体"/>
          <w:b/>
          <w:sz w:val="32"/>
          <w:szCs w:val="32"/>
        </w:rPr>
      </w:pPr>
      <w:r>
        <w:rPr>
          <w:rFonts w:ascii="宋体" w:hAnsi="宋体"/>
          <w:b/>
          <w:sz w:val="32"/>
          <w:szCs w:val="32"/>
        </w:rPr>
      </w:r>
      <w:r/>
    </w:p>
    <w:p>
      <w:pPr>
        <w:pStyle w:val="798"/>
        <w:jc w:val="center"/>
        <w:rPr>
          <w:rFonts w:ascii="宋体" w:hAnsi="宋体"/>
          <w:b/>
          <w:sz w:val="32"/>
          <w:szCs w:val="32"/>
        </w:rPr>
      </w:pPr>
      <w:r>
        <w:rPr>
          <w:rFonts w:ascii="宋体" w:hAnsi="宋体"/>
          <w:b/>
          <w:sz w:val="32"/>
          <w:szCs w:val="32"/>
        </w:rPr>
      </w:r>
      <w:r/>
    </w:p>
    <w:p>
      <w:pPr>
        <w:pStyle w:val="798"/>
        <w:jc w:val="center"/>
        <w:rPr>
          <w:rFonts w:hint="eastAsia" w:ascii="宋体" w:hAnsi="宋体"/>
          <w:b/>
          <w:sz w:val="32"/>
          <w:szCs w:val="32"/>
        </w:rPr>
      </w:pPr>
      <w:r>
        <w:rPr>
          <w:rFonts w:hint="eastAsia" w:ascii="宋体" w:hAnsi="宋体"/>
          <w:b/>
          <w:sz w:val="32"/>
          <w:szCs w:val="32"/>
        </w:rPr>
      </w:r>
      <w:r/>
    </w:p>
    <w:p>
      <w:pPr>
        <w:pStyle w:val="798"/>
        <w:jc w:val="center"/>
        <w:rPr>
          <w:rFonts w:hint="eastAsia" w:ascii="宋体" w:hAnsi="宋体"/>
          <w:b/>
          <w:sz w:val="32"/>
          <w:szCs w:val="32"/>
        </w:rPr>
      </w:pPr>
      <w:r>
        <w:rPr>
          <w:rFonts w:hint="eastAsia" w:ascii="宋体" w:hAnsi="宋体"/>
          <w:b/>
          <w:sz w:val="32"/>
          <w:szCs w:val="32"/>
        </w:rPr>
      </w:r>
      <w:r/>
    </w:p>
    <w:p>
      <w:pPr>
        <w:pStyle w:val="798"/>
        <w:rPr>
          <w:rFonts w:hint="eastAsia" w:ascii="宋体" w:hAnsi="宋体"/>
          <w:b/>
          <w:sz w:val="24"/>
          <w:szCs w:val="24"/>
        </w:rPr>
      </w:pPr>
      <w:r>
        <w:rPr>
          <w:rFonts w:hint="eastAsia" w:ascii="宋体" w:hAnsi="宋体"/>
          <w:b/>
          <w:sz w:val="24"/>
          <w:szCs w:val="24"/>
        </w:rPr>
        <w:t xml:space="preserve">附件</w:t>
      </w:r>
      <w:r>
        <w:rPr>
          <w:b/>
          <w:sz w:val="24"/>
          <w:szCs w:val="24"/>
        </w:rPr>
        <w:t xml:space="preserve">3</w:t>
      </w:r>
      <w:r>
        <w:rPr>
          <w:rFonts w:ascii="宋体" w:hAnsi="宋体"/>
          <w:b/>
          <w:sz w:val="24"/>
          <w:szCs w:val="24"/>
        </w:rPr>
        <w:t xml:space="preserve"> </w:t>
      </w:r>
      <w:r>
        <w:rPr>
          <w:rFonts w:hint="eastAsia" w:ascii="宋体" w:hAnsi="宋体"/>
          <w:b/>
          <w:sz w:val="24"/>
          <w:szCs w:val="24"/>
        </w:rPr>
        <w:t xml:space="preserve">           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3034"/>
        <w:gridCol w:w="3160"/>
        <w:gridCol w:w="2107"/>
      </w:tblGrid>
      <w:tr>
        <w:trPr>
          <w:cantSplit/>
          <w:trHeight w:val="783"/>
        </w:trPr>
        <w:tc>
          <w:tcPr>
            <w:tcW w:w="539"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34"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60"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07"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30"/>
        </w:trPr>
        <w:tc>
          <w:tcPr>
            <w:tcW w:w="539" w:type="dxa"/>
            <w:vAlign w:val="top"/>
            <w:textDirection w:val="lrTb"/>
            <w:noWrap w:val="false"/>
          </w:tcPr>
          <w:p>
            <w:pPr>
              <w:pStyle w:val="798"/>
              <w:jc w:val="center"/>
              <w:spacing w:line="400" w:lineRule="exact"/>
              <w:rPr>
                <w:sz w:val="24"/>
                <w:szCs w:val="24"/>
              </w:rPr>
            </w:pPr>
            <w:r>
              <w:rPr>
                <w:sz w:val="24"/>
                <w:szCs w:val="24"/>
              </w:rPr>
              <w:t xml:space="preserve">1</w:t>
            </w:r>
            <w:r/>
          </w:p>
        </w:tc>
        <w:tc>
          <w:tcPr>
            <w:tcW w:w="3034"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160"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2107"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r>
        <w:trPr>
          <w:cantSplit/>
          <w:trHeight w:val="630"/>
        </w:trPr>
        <w:tc>
          <w:tcPr>
            <w:tcW w:w="539"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034" w:type="dxa"/>
            <w:vAlign w:val="top"/>
            <w:textDirection w:val="lrTb"/>
            <w:noWrap w:val="false"/>
          </w:tcPr>
          <w:p>
            <w:pPr>
              <w:pStyle w:val="7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60"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2107"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bl>
    <w:p>
      <w:pPr>
        <w:pStyle w:val="798"/>
        <w:spacing w:line="400" w:lineRule="exact"/>
        <w:rPr>
          <w:rFonts w:hint="eastAsia" w:ascii="宋体" w:hAnsi="宋体"/>
          <w:sz w:val="24"/>
          <w:szCs w:val="24"/>
        </w:rPr>
      </w:pPr>
      <w:r>
        <w:rPr>
          <w:rFonts w:hint="eastAsia" w:ascii="宋体" w:hAnsi="宋体"/>
          <w:sz w:val="24"/>
          <w:szCs w:val="24"/>
        </w:rPr>
        <w:t xml:space="preserve">附件</w:t>
      </w:r>
      <w:r>
        <w:rPr>
          <w:sz w:val="24"/>
          <w:szCs w:val="24"/>
        </w:rPr>
        <w:t xml:space="preserve">3</w:t>
      </w:r>
      <w:r>
        <w:rPr>
          <w:rFonts w:hint="eastAsia" w:ascii="宋体" w:hAnsi="宋体"/>
          <w:sz w:val="24"/>
          <w:szCs w:val="24"/>
        </w:rPr>
        <w:t xml:space="preserve">-</w:t>
      </w:r>
      <w:r>
        <w:rPr>
          <w:sz w:val="24"/>
          <w:szCs w:val="24"/>
        </w:rPr>
        <w:t xml:space="preserve">1</w:t>
      </w:r>
      <w:r>
        <w:rPr>
          <w:rFonts w:hint="eastAsia" w:ascii="宋体" w:hAnsi="宋体"/>
          <w:sz w:val="24"/>
          <w:szCs w:val="24"/>
        </w:rPr>
        <w:t xml:space="preserve">  证明</w:t>
      </w:r>
      <w:r>
        <w:rPr>
          <w:rFonts w:ascii="宋体" w:hAnsi="宋体"/>
          <w:sz w:val="24"/>
          <w:szCs w:val="24"/>
        </w:rPr>
        <w:t xml:space="preserve">材料</w:t>
      </w:r>
      <w:r>
        <w:rPr>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sz w:val="24"/>
          <w:szCs w:val="24"/>
        </w:rPr>
        <w:t xml:space="preserve">2</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p>
      <w:pPr>
        <w:pStyle w:val="798"/>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98"/>
        <w:spacing w:line="400" w:lineRule="exact"/>
        <w:rPr>
          <w:rFonts w:hint="eastAsia" w:ascii="宋体" w:hAnsi="宋体"/>
          <w:sz w:val="24"/>
          <w:szCs w:val="24"/>
        </w:rPr>
      </w:pPr>
      <w:r>
        <w:rPr>
          <w:sz w:val="24"/>
          <w:szCs w:val="24"/>
        </w:rPr>
        <w:t xml:space="preserve">1</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pStyle w:val="798"/>
        <w:spacing w:line="400" w:lineRule="exact"/>
        <w:rPr>
          <w:rFonts w:hint="eastAsia" w:ascii="宋体" w:hAnsi="宋体"/>
          <w:sz w:val="24"/>
          <w:szCs w:val="24"/>
        </w:rPr>
      </w:pPr>
      <w:r>
        <w:rPr>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98"/>
        <w:spacing w:line="400" w:lineRule="exact"/>
        <w:rPr>
          <w:rFonts w:hint="eastAsia" w:ascii="宋体" w:hAnsi="宋体"/>
          <w:sz w:val="24"/>
          <w:szCs w:val="24"/>
        </w:rPr>
      </w:pPr>
      <w:r>
        <w:rPr>
          <w:rFonts w:hint="eastAsia" w:ascii="宋体" w:hAnsi="宋体"/>
          <w:sz w:val="24"/>
          <w:szCs w:val="24"/>
        </w:rPr>
      </w:r>
      <w:r/>
    </w:p>
    <w:p>
      <w:pPr>
        <w:pStyle w:val="835"/>
        <w:ind w:firstLine="480"/>
        <w:rPr>
          <w:rFonts w:hint="eastAsia" w:ascii="宋体" w:hAnsi="宋体"/>
          <w:sz w:val="24"/>
          <w:szCs w:val="24"/>
        </w:rPr>
      </w:pPr>
      <w:r>
        <w:rPr>
          <w:rFonts w:hint="eastAsia" w:ascii="宋体" w:hAnsi="宋体"/>
          <w:sz w:val="24"/>
          <w:szCs w:val="24"/>
        </w:rPr>
      </w:r>
      <w:r/>
    </w:p>
    <w:p>
      <w:pPr>
        <w:pStyle w:val="835"/>
        <w:ind w:firstLine="480"/>
        <w:rPr>
          <w:rFonts w:hint="eastAsia" w:ascii="宋体" w:hAnsi="宋体"/>
          <w:sz w:val="24"/>
          <w:szCs w:val="24"/>
        </w:rPr>
      </w:pPr>
      <w:r>
        <w:rPr>
          <w:rFonts w:hint="eastAsia" w:ascii="宋体" w:hAnsi="宋体"/>
          <w:sz w:val="24"/>
          <w:szCs w:val="24"/>
        </w:rPr>
      </w:r>
      <w:r/>
    </w:p>
    <w:p>
      <w:pPr>
        <w:pStyle w:val="835"/>
        <w:ind w:firstLine="0"/>
        <w:rPr>
          <w:rFonts w:hint="eastAsia" w:ascii="宋体" w:hAnsi="宋体" w:eastAsia="宋体"/>
          <w:sz w:val="24"/>
          <w:szCs w:val="24"/>
        </w:rPr>
      </w:pPr>
      <w:r>
        <w:rPr>
          <w:rFonts w:hint="eastAsia" w:ascii="宋体" w:hAnsi="宋体" w:eastAsia="宋体"/>
          <w:sz w:val="24"/>
          <w:szCs w:val="24"/>
        </w:rPr>
      </w:r>
      <w:r/>
    </w:p>
    <w:p>
      <w:pPr>
        <w:pStyle w:val="798"/>
        <w:rPr>
          <w:rFonts w:hint="eastAsia" w:ascii="宋体" w:hAnsi="宋体"/>
          <w:b/>
          <w:sz w:val="24"/>
          <w:szCs w:val="24"/>
        </w:rPr>
      </w:pPr>
      <w:r>
        <w:rPr>
          <w:rFonts w:hint="eastAsia" w:ascii="宋体" w:hAnsi="宋体"/>
          <w:b/>
          <w:sz w:val="24"/>
          <w:szCs w:val="24"/>
        </w:rPr>
        <w:t xml:space="preserve">附件</w:t>
      </w:r>
      <w:r>
        <w:rPr>
          <w:b/>
          <w:sz w:val="24"/>
          <w:szCs w:val="24"/>
        </w:rPr>
        <w:t xml:space="preserve">4</w:t>
      </w:r>
      <w:r>
        <w:rPr>
          <w:rFonts w:ascii="宋体" w:hAnsi="宋体"/>
          <w:b/>
          <w:sz w:val="24"/>
          <w:szCs w:val="24"/>
        </w:rPr>
        <w:t xml:space="preserve"> </w:t>
      </w:r>
      <w:r>
        <w:rPr>
          <w:rFonts w:hint="eastAsia" w:ascii="宋体" w:hAnsi="宋体"/>
          <w:b/>
          <w:sz w:val="24"/>
          <w:szCs w:val="24"/>
        </w:rPr>
        <w:t xml:space="preserve">            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98"/>
              <w:jc w:val="center"/>
              <w:spacing w:line="400" w:lineRule="exact"/>
              <w:rPr>
                <w:sz w:val="24"/>
                <w:szCs w:val="24"/>
              </w:rPr>
            </w:pPr>
            <w:r>
              <w:rPr>
                <w:sz w:val="24"/>
                <w:szCs w:val="24"/>
              </w:rPr>
              <w:t xml:space="preserve">1</w:t>
            </w:r>
            <w:r/>
          </w:p>
        </w:tc>
        <w:tc>
          <w:tcPr>
            <w:tcW w:w="3063"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bl>
    <w:p>
      <w:pPr>
        <w:pStyle w:val="798"/>
        <w:spacing w:line="400" w:lineRule="exact"/>
        <w:rPr>
          <w:rFonts w:hint="eastAsia" w:ascii="宋体" w:hAnsi="宋体"/>
          <w:sz w:val="24"/>
          <w:szCs w:val="24"/>
        </w:rPr>
      </w:pPr>
      <w:r>
        <w:rPr>
          <w:rFonts w:hint="eastAsia" w:ascii="宋体" w:hAnsi="宋体"/>
          <w:sz w:val="24"/>
          <w:szCs w:val="24"/>
        </w:rPr>
        <w:t xml:space="preserve">附件</w:t>
      </w:r>
      <w:r>
        <w:rPr>
          <w:sz w:val="24"/>
          <w:szCs w:val="24"/>
        </w:rPr>
        <w:t xml:space="preserve">4</w:t>
      </w:r>
      <w:r>
        <w:rPr>
          <w:rFonts w:hint="eastAsia" w:ascii="宋体" w:hAnsi="宋体"/>
          <w:sz w:val="24"/>
          <w:szCs w:val="24"/>
        </w:rPr>
        <w:t xml:space="preserve">-</w:t>
      </w:r>
      <w:r>
        <w:rPr>
          <w:sz w:val="24"/>
          <w:szCs w:val="24"/>
        </w:rPr>
        <w:t xml:space="preserve">1</w:t>
      </w:r>
      <w:r>
        <w:rPr>
          <w:rFonts w:hint="eastAsia" w:ascii="宋体" w:hAnsi="宋体"/>
          <w:sz w:val="24"/>
          <w:szCs w:val="24"/>
        </w:rPr>
        <w:t xml:space="preserve">  证明</w:t>
      </w:r>
      <w:r>
        <w:rPr>
          <w:rFonts w:ascii="宋体" w:hAnsi="宋体"/>
          <w:sz w:val="24"/>
          <w:szCs w:val="24"/>
        </w:rPr>
        <w:t xml:space="preserve">材料</w:t>
      </w:r>
      <w:r>
        <w:rPr>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sz w:val="24"/>
          <w:szCs w:val="24"/>
        </w:rPr>
        <w:t xml:space="preserve">2</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p>
      <w:pPr>
        <w:pStyle w:val="798"/>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98"/>
        <w:spacing w:line="400" w:lineRule="exact"/>
        <w:rPr>
          <w:rFonts w:hint="eastAsia" w:ascii="宋体" w:hAnsi="宋体"/>
          <w:sz w:val="24"/>
          <w:szCs w:val="24"/>
        </w:rPr>
      </w:pPr>
      <w:r>
        <w:rPr>
          <w:sz w:val="24"/>
          <w:szCs w:val="24"/>
        </w:rPr>
        <w:t xml:space="preserve">1</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pStyle w:val="798"/>
        <w:spacing w:line="400" w:lineRule="exact"/>
        <w:rPr>
          <w:rFonts w:hint="eastAsia" w:ascii="宋体" w:hAnsi="宋体"/>
          <w:sz w:val="24"/>
          <w:szCs w:val="24"/>
        </w:rPr>
      </w:pPr>
      <w:r>
        <w:rPr>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98"/>
        <w:rPr>
          <w:rFonts w:hint="eastAsia" w:ascii="宋体" w:hAnsi="宋体"/>
          <w:b/>
          <w:sz w:val="24"/>
        </w:rPr>
      </w:pPr>
      <w:r>
        <w:rPr>
          <w:rFonts w:hint="eastAsia" w:ascii="宋体" w:hAnsi="宋体"/>
          <w:b/>
          <w:sz w:val="24"/>
        </w:rPr>
      </w:r>
      <w:r/>
    </w:p>
    <w:p>
      <w:pPr>
        <w:pStyle w:val="798"/>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b/>
          <w:color w:val="000000"/>
          <w:sz w:val="24"/>
        </w:rPr>
        <w:t xml:space="preserve">5</w:t>
      </w:r>
      <w:r>
        <w:rPr>
          <w:rFonts w:hint="eastAsia" w:ascii="宋体" w:hAnsi="宋体"/>
          <w:b/>
          <w:color w:val="000000"/>
          <w:sz w:val="24"/>
        </w:rPr>
        <w:t xml:space="preserve">                  法人授权书</w:t>
      </w:r>
      <w:r>
        <w:rPr>
          <w:rFonts w:hint="eastAsia" w:ascii="宋体" w:hAnsi="宋体"/>
          <w:bCs/>
          <w:color w:val="000000"/>
          <w:sz w:val="24"/>
        </w:rPr>
      </w:r>
      <w:r/>
    </w:p>
    <w:p>
      <w:pPr>
        <w:pStyle w:val="798"/>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color w:val="000000"/>
          <w:sz w:val="24"/>
          <w:szCs w:val="24"/>
        </w:rPr>
      </w:r>
      <w:r/>
    </w:p>
    <w:p>
      <w:pPr>
        <w:pStyle w:val="798"/>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98"/>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color w:val="000000"/>
          <w:sz w:val="24"/>
          <w:szCs w:val="24"/>
          <w:u w:val="single"/>
        </w:rPr>
      </w:r>
      <w:r/>
    </w:p>
    <w:p>
      <w:pPr>
        <w:pStyle w:val="798"/>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color w:val="000000"/>
          <w:sz w:val="24"/>
          <w:szCs w:val="24"/>
          <w:u w:val="single"/>
        </w:rPr>
      </w:r>
      <w:r/>
    </w:p>
    <w:p>
      <w:pPr>
        <w:pStyle w:val="798"/>
        <w:ind w:firstLine="1200"/>
        <w:spacing w:line="400" w:lineRule="exact"/>
        <w:tabs>
          <w:tab w:val="left" w:pos="360" w:leader="none"/>
        </w:tabs>
        <w:rPr>
          <w:color w:val="000000"/>
          <w:sz w:val="24"/>
          <w:szCs w:val="24"/>
        </w:rPr>
      </w:pPr>
      <w:r>
        <w:rPr>
          <w:rFonts w:hint="eastAsia"/>
          <w:color w:val="000000"/>
          <w:sz w:val="24"/>
          <w:szCs w:val="24"/>
        </w:rPr>
        <w:t xml:space="preserve">被授权人电子邮箱：</w:t>
      </w:r>
      <w:r>
        <w:rPr>
          <w:color w:val="000000"/>
          <w:sz w:val="24"/>
          <w:szCs w:val="24"/>
        </w:rPr>
      </w:r>
      <w:r/>
    </w:p>
    <w:p>
      <w:pPr>
        <w:pStyle w:val="798"/>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color w:val="000000"/>
          <w:sz w:val="24"/>
          <w:szCs w:val="24"/>
        </w:rPr>
      </w:r>
      <w:r/>
    </w:p>
    <w:p>
      <w:pPr>
        <w:pStyle w:val="798"/>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color w:val="000000"/>
          <w:sz w:val="24"/>
          <w:szCs w:val="24"/>
          <w:u w:val="single"/>
        </w:rPr>
      </w:r>
      <w:r/>
    </w:p>
    <w:p>
      <w:pPr>
        <w:pStyle w:val="798"/>
        <w:ind w:firstLine="480"/>
        <w:spacing w:line="400" w:lineRule="exact"/>
        <w:tabs>
          <w:tab w:val="left" w:pos="360" w:leader="none"/>
        </w:tabs>
        <w:rPr>
          <w:color w:val="000000"/>
          <w:sz w:val="24"/>
          <w:szCs w:val="24"/>
        </w:rPr>
      </w:pPr>
      <w:r>
        <w:rPr>
          <w:rFonts w:hint="eastAsia"/>
          <w:color w:val="000000"/>
          <w:sz w:val="24"/>
          <w:szCs w:val="24"/>
        </w:rPr>
        <w:t xml:space="preserve">      日期：</w:t>
      </w:r>
      <w:r>
        <w:rPr>
          <w:color w:val="000000"/>
          <w:sz w:val="24"/>
          <w:szCs w:val="24"/>
        </w:rPr>
      </w:r>
      <w:r/>
    </w:p>
    <w:p>
      <w:pPr>
        <w:pStyle w:val="798"/>
        <w:keepLines/>
        <w:keepNext/>
        <w:spacing w:before="260" w:after="260" w:line="416" w:lineRule="auto"/>
        <w:rPr>
          <w:rFonts w:hint="eastAsia" w:ascii="黑体" w:hAnsi="黑体" w:eastAsia="黑体"/>
          <w:b/>
          <w:i/>
          <w:color w:val="000000"/>
          <w:sz w:val="32"/>
          <w:szCs w:val="32"/>
          <w:u w:val="single"/>
        </w:rPr>
        <w:outlineLvl w:val="1"/>
      </w:pPr>
      <w:r>
        <w:rPr>
          <w:rFonts w:hint="eastAsia" w:ascii="宋体" w:hAnsi="宋体"/>
          <w:b/>
          <w:color w:val="000000"/>
          <w:sz w:val="24"/>
        </w:rPr>
        <w:t xml:space="preserve">附件</w:t>
      </w:r>
      <w:r>
        <w:rPr>
          <w:b/>
          <w:color w:val="000000"/>
          <w:sz w:val="24"/>
        </w:rPr>
        <w:t xml:space="preserve">6</w:t>
      </w:r>
      <w:r>
        <w:rPr>
          <w:rFonts w:ascii="宋体" w:hAnsi="宋体"/>
          <w:b/>
          <w:color w:val="000000"/>
          <w:sz w:val="24"/>
        </w:rPr>
        <w:t xml:space="preserve"> </w:t>
      </w:r>
      <w:r>
        <w:rPr>
          <w:rFonts w:hint="eastAsia" w:ascii="宋体" w:hAnsi="宋体"/>
          <w:b/>
          <w:color w:val="000000"/>
          <w:sz w:val="24"/>
        </w:rPr>
        <w:t xml:space="preserve">                        投标函</w:t>
      </w:r>
      <w:r>
        <w:rPr>
          <w:rFonts w:hint="eastAsia" w:ascii="黑体" w:hAnsi="黑体" w:eastAsia="黑体"/>
          <w:b/>
          <w:i/>
          <w:color w:val="000000"/>
          <w:sz w:val="32"/>
          <w:szCs w:val="32"/>
          <w:u w:val="single"/>
        </w:rPr>
      </w:r>
      <w:r/>
    </w:p>
    <w:p>
      <w:pPr>
        <w:pStyle w:val="798"/>
        <w:jc w:val="left"/>
        <w:spacing w:line="420" w:lineRule="exact"/>
        <w:rPr>
          <w:rFonts w:hint="eastAsia" w:ascii="宋体" w:hAnsi="宋体"/>
          <w:color w:val="000000"/>
          <w:sz w:val="24"/>
        </w:rPr>
      </w:pPr>
      <w:r>
        <w:rPr>
          <w:rFonts w:hint="eastAsia" w:ascii="宋体" w:hAnsi="宋体"/>
          <w:color w:val="000000"/>
          <w:sz w:val="24"/>
        </w:rPr>
        <w:t xml:space="preserve">致：扬州市公共资源交易中心宝应分中心：</w:t>
      </w:r>
      <w:r/>
    </w:p>
    <w:p>
      <w:pPr>
        <w:pStyle w:val="798"/>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pStyle w:val="798"/>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pStyle w:val="798"/>
        <w:ind w:firstLine="480"/>
        <w:jc w:val="left"/>
        <w:spacing w:line="420" w:lineRule="exact"/>
        <w:rPr>
          <w:rFonts w:hint="eastAsia" w:ascii="宋体" w:hAnsi="宋体"/>
          <w:color w:val="000000"/>
          <w:sz w:val="24"/>
        </w:rPr>
      </w:pPr>
      <w:r>
        <w:rPr>
          <w:color w:val="000000"/>
          <w:sz w:val="24"/>
        </w:rPr>
        <w:t xml:space="preserve">1</w:t>
      </w:r>
      <w:r>
        <w:rPr>
          <w:rFonts w:hint="eastAsia" w:ascii="宋体" w:hAnsi="宋体"/>
          <w:color w:val="000000"/>
          <w:sz w:val="24"/>
        </w:rPr>
        <w:t xml:space="preserve">.按招标文件规定的各项要求，向买方提供所需货物（包含与货物相关的服务）。</w:t>
      </w:r>
      <w:r/>
    </w:p>
    <w:p>
      <w:pPr>
        <w:pStyle w:val="798"/>
        <w:ind w:firstLine="480"/>
        <w:jc w:val="left"/>
        <w:spacing w:line="420" w:lineRule="exact"/>
        <w:rPr>
          <w:rFonts w:hint="eastAsia" w:ascii="宋体" w:hAnsi="宋体"/>
          <w:color w:val="000000"/>
          <w:sz w:val="24"/>
        </w:rPr>
      </w:pPr>
      <w:r>
        <w:rPr>
          <w:color w:val="000000"/>
          <w:sz w:val="24"/>
        </w:rPr>
        <w:t xml:space="preserve">2</w:t>
      </w:r>
      <w:r>
        <w:rPr>
          <w:rFonts w:hint="eastAsia" w:ascii="宋体" w:hAnsi="宋体"/>
          <w:color w:val="000000"/>
          <w:sz w:val="24"/>
        </w:rPr>
        <w:t xml:space="preserve">.我们完全理解贵方不一定将合同授予最低报价的投标人。</w:t>
      </w:r>
      <w:r/>
    </w:p>
    <w:p>
      <w:pPr>
        <w:pStyle w:val="798"/>
        <w:ind w:firstLine="480"/>
        <w:jc w:val="left"/>
        <w:spacing w:line="420" w:lineRule="exact"/>
        <w:rPr>
          <w:rFonts w:hint="eastAsia" w:ascii="宋体" w:hAnsi="宋体"/>
          <w:color w:val="000000"/>
          <w:sz w:val="24"/>
        </w:rPr>
      </w:pPr>
      <w:r>
        <w:rPr>
          <w:color w:val="000000"/>
          <w:sz w:val="24"/>
        </w:rPr>
        <w:t xml:space="preserve">3</w:t>
      </w:r>
      <w:r>
        <w:rPr>
          <w:rFonts w:hint="eastAsia" w:ascii="宋体" w:hAnsi="宋体"/>
          <w:color w:val="000000"/>
          <w:sz w:val="24"/>
        </w:rPr>
        <w:t xml:space="preserve">.我们已详细审核全部招标文件及其有效补充文件，我们知道必须放弃提出含糊不清或误解问题的权利。</w:t>
      </w:r>
      <w:r/>
    </w:p>
    <w:p>
      <w:pPr>
        <w:pStyle w:val="798"/>
        <w:ind w:firstLine="480"/>
        <w:jc w:val="left"/>
        <w:spacing w:line="420" w:lineRule="exact"/>
        <w:rPr>
          <w:rFonts w:hint="eastAsia" w:ascii="宋体" w:hAnsi="宋体"/>
          <w:color w:val="000000"/>
          <w:sz w:val="24"/>
        </w:rPr>
      </w:pPr>
      <w:r>
        <w:rPr>
          <w:color w:val="000000"/>
          <w:sz w:val="24"/>
        </w:rPr>
        <w:t xml:space="preserve">4</w:t>
      </w:r>
      <w:r>
        <w:rPr>
          <w:rFonts w:hint="eastAsia" w:ascii="宋体" w:hAnsi="宋体"/>
          <w:color w:val="000000"/>
          <w:sz w:val="24"/>
        </w:rPr>
        <w:t xml:space="preserve">.我们同意从规定的开标日期起遵循本投标文件，并在规定的投标有效期期满之前均具有约束力。</w:t>
      </w:r>
      <w:r/>
    </w:p>
    <w:p>
      <w:pPr>
        <w:pStyle w:val="798"/>
        <w:ind w:firstLine="480"/>
        <w:jc w:val="left"/>
        <w:spacing w:line="420" w:lineRule="exact"/>
        <w:rPr>
          <w:rFonts w:hint="eastAsia" w:ascii="宋体" w:hAnsi="宋体"/>
          <w:color w:val="000000"/>
          <w:sz w:val="24"/>
        </w:rPr>
      </w:pPr>
      <w:r>
        <w:rPr>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pStyle w:val="798"/>
        <w:ind w:firstLine="480"/>
        <w:jc w:val="left"/>
        <w:spacing w:line="420" w:lineRule="exact"/>
        <w:rPr>
          <w:rFonts w:hint="eastAsia" w:ascii="宋体" w:hAnsi="宋体"/>
          <w:color w:val="000000"/>
          <w:sz w:val="24"/>
        </w:rPr>
      </w:pPr>
      <w:r>
        <w:rPr>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pStyle w:val="798"/>
        <w:ind w:left="425"/>
        <w:jc w:val="left"/>
        <w:spacing w:line="420" w:lineRule="exact"/>
        <w:rPr>
          <w:rFonts w:hint="eastAsia" w:ascii="宋体" w:hAnsi="宋体"/>
          <w:color w:val="000000"/>
          <w:sz w:val="24"/>
        </w:rPr>
      </w:pPr>
      <w:r>
        <w:rPr>
          <w:color w:val="000000"/>
          <w:sz w:val="24"/>
        </w:rPr>
        <w:t xml:space="preserve">7</w:t>
      </w:r>
      <w:r>
        <w:rPr>
          <w:rFonts w:hint="eastAsia" w:ascii="宋体" w:hAnsi="宋体"/>
          <w:color w:val="000000"/>
          <w:sz w:val="24"/>
        </w:rPr>
        <w:t xml:space="preserve">.与本投标有关的正式通讯地址为：</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p>
    <w:p>
      <w:pPr>
        <w:pStyle w:val="798"/>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期：______年____月____日</w:t>
      </w:r>
      <w:r/>
    </w:p>
    <w:p>
      <w:pPr>
        <w:pStyle w:val="798"/>
        <w:rPr>
          <w:rFonts w:hint="eastAsia" w:ascii="宋体" w:hAnsi="宋体"/>
          <w:b/>
          <w:color w:val="000000"/>
          <w:sz w:val="24"/>
        </w:rPr>
      </w:pPr>
      <w:r>
        <w:rPr>
          <w:rFonts w:hint="eastAsia" w:ascii="宋体" w:hAnsi="宋体"/>
          <w:b/>
          <w:color w:val="000000"/>
          <w:sz w:val="24"/>
        </w:rPr>
      </w:r>
      <w:r/>
    </w:p>
    <w:p>
      <w:pPr>
        <w:pStyle w:val="835"/>
        <w:ind w:firstLine="482"/>
        <w:rPr>
          <w:rFonts w:hint="eastAsia" w:ascii="宋体" w:hAnsi="宋体"/>
          <w:b/>
          <w:color w:val="000000"/>
          <w:sz w:val="24"/>
          <w:szCs w:val="21"/>
        </w:rPr>
      </w:pPr>
      <w:r>
        <w:rPr>
          <w:rFonts w:hint="eastAsia" w:ascii="宋体" w:hAnsi="宋体"/>
          <w:b/>
          <w:color w:val="000000"/>
          <w:sz w:val="24"/>
          <w:szCs w:val="21"/>
        </w:rPr>
      </w:r>
      <w:r/>
    </w:p>
    <w:p>
      <w:pPr>
        <w:pStyle w:val="835"/>
        <w:ind w:firstLine="482"/>
        <w:rPr>
          <w:rFonts w:hint="eastAsia" w:ascii="宋体" w:hAnsi="宋体"/>
          <w:b/>
          <w:color w:val="000000"/>
          <w:sz w:val="24"/>
          <w:szCs w:val="21"/>
        </w:rPr>
      </w:pPr>
      <w:r>
        <w:rPr>
          <w:rFonts w:hint="eastAsia" w:ascii="宋体" w:hAnsi="宋体"/>
          <w:b/>
          <w:color w:val="000000"/>
          <w:sz w:val="24"/>
          <w:szCs w:val="21"/>
        </w:rPr>
      </w:r>
      <w:r/>
    </w:p>
    <w:p>
      <w:pPr>
        <w:pStyle w:val="835"/>
        <w:ind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ascii="Times New Roman" w:eastAsia="宋体"/>
          <w:b/>
          <w:color w:val="000000"/>
          <w:sz w:val="24"/>
          <w:szCs w:val="21"/>
        </w:rPr>
        <w:t xml:space="preserve">7</w:t>
      </w:r>
      <w:r>
        <w:rPr>
          <w:rFonts w:hint="eastAsia" w:ascii="宋体" w:hAnsi="宋体" w:eastAsia="宋体" w:cs="宋体"/>
          <w:b/>
          <w:color w:val="000000"/>
          <w:sz w:val="24"/>
          <w:szCs w:val="21"/>
        </w:rPr>
        <w:t xml:space="preserve">           </w:t>
      </w:r>
      <w:r>
        <w:rPr>
          <w:rFonts w:hint="eastAsia" w:ascii="宋体" w:hAnsi="宋体" w:eastAsia="宋体" w:cs="宋体"/>
          <w:b/>
          <w:sz w:val="24"/>
          <w:szCs w:val="24"/>
        </w:rPr>
        <w:t xml:space="preserve">主要标的信息（中标后将公示）</w:t>
      </w:r>
      <w:r>
        <w:rPr>
          <w:rFonts w:hint="eastAsia" w:ascii="宋体" w:hAnsi="宋体" w:eastAsia="宋体" w:cs="宋体"/>
          <w:b/>
          <w:color w:val="0b5fd1"/>
          <w:sz w:val="24"/>
          <w:szCs w:val="24"/>
        </w:rPr>
      </w:r>
      <w:r/>
    </w:p>
    <w:p>
      <w:pPr>
        <w:pStyle w:val="798"/>
        <w:spacing w:after="312" w:line="360" w:lineRule="auto"/>
        <w:rPr>
          <w:rFonts w:hint="eastAsia" w:ascii="宋体" w:hAnsi="宋体" w:cs="宋体"/>
          <w:b/>
          <w:sz w:val="24"/>
          <w:szCs w:val="24"/>
        </w:rPr>
      </w:pPr>
      <w:r>
        <w:rPr>
          <w:rFonts w:hint="eastAsia" w:ascii="宋体" w:hAnsi="宋体" w:cs="宋体"/>
          <w:sz w:val="24"/>
          <w:szCs w:val="24"/>
        </w:rPr>
        <w:t xml:space="preserve">投标人全称：</w:t>
      </w:r>
      <w:r>
        <w:rPr>
          <w:rFonts w:hint="eastAsia" w:ascii="宋体" w:hAnsi="宋体" w:cs="宋体"/>
          <w:b/>
          <w:sz w:val="24"/>
          <w:szCs w:val="24"/>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98"/>
              <w:jc w:val="center"/>
              <w:rPr>
                <w:rFonts w:hint="eastAsia"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pStyle w:val="798"/>
              <w:jc w:val="center"/>
              <w:rPr>
                <w:rFonts w:hint="eastAsia"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pStyle w:val="798"/>
              <w:spacing w:line="360" w:lineRule="auto"/>
              <w:rPr>
                <w:rFonts w:hint="eastAsia" w:ascii="宋体" w:hAnsi="宋体" w:cs="宋体"/>
                <w:sz w:val="24"/>
                <w:szCs w:val="24"/>
              </w:rPr>
            </w:pPr>
            <w:r>
              <w:rPr>
                <w:rFonts w:hint="eastAsia" w:ascii="宋体" w:hAnsi="宋体" w:cs="宋体"/>
                <w:sz w:val="24"/>
                <w:szCs w:val="24"/>
              </w:rPr>
              <w:t xml:space="preserve">名称：</w:t>
            </w:r>
            <w:r/>
          </w:p>
          <w:p>
            <w:pPr>
              <w:pStyle w:val="798"/>
              <w:spacing w:line="360" w:lineRule="auto"/>
              <w:rPr>
                <w:rFonts w:hint="eastAsia" w:ascii="宋体" w:hAnsi="宋体" w:cs="宋体"/>
                <w:sz w:val="24"/>
                <w:szCs w:val="24"/>
              </w:rPr>
            </w:pPr>
            <w:r>
              <w:rPr>
                <w:rFonts w:hint="eastAsia" w:ascii="宋体" w:hAnsi="宋体" w:cs="宋体"/>
                <w:sz w:val="24"/>
                <w:szCs w:val="24"/>
              </w:rPr>
              <w:t xml:space="preserve">品牌（如有）：</w:t>
            </w:r>
            <w:r/>
          </w:p>
          <w:p>
            <w:pPr>
              <w:pStyle w:val="798"/>
              <w:spacing w:line="360" w:lineRule="auto"/>
              <w:rPr>
                <w:rFonts w:hint="eastAsia" w:ascii="宋体" w:hAnsi="宋体" w:cs="宋体"/>
                <w:sz w:val="24"/>
                <w:szCs w:val="24"/>
              </w:rPr>
            </w:pPr>
            <w:r>
              <w:rPr>
                <w:rFonts w:hint="eastAsia" w:ascii="宋体" w:hAnsi="宋体" w:cs="宋体"/>
                <w:sz w:val="24"/>
                <w:szCs w:val="24"/>
              </w:rPr>
              <w:t xml:space="preserve">规格型号：</w:t>
            </w:r>
            <w:r/>
          </w:p>
          <w:p>
            <w:pPr>
              <w:pStyle w:val="798"/>
              <w:spacing w:line="360" w:lineRule="auto"/>
              <w:rPr>
                <w:rFonts w:hint="eastAsia" w:ascii="宋体" w:hAnsi="宋体" w:cs="宋体"/>
                <w:sz w:val="24"/>
                <w:szCs w:val="24"/>
              </w:rPr>
            </w:pPr>
            <w:r>
              <w:rPr>
                <w:rFonts w:hint="eastAsia" w:ascii="宋体" w:hAnsi="宋体" w:cs="宋体"/>
                <w:sz w:val="24"/>
                <w:szCs w:val="24"/>
              </w:rPr>
              <w:t xml:space="preserve">数量：</w:t>
            </w:r>
            <w:r/>
          </w:p>
          <w:p>
            <w:pPr>
              <w:pStyle w:val="798"/>
              <w:spacing w:line="360" w:lineRule="auto"/>
              <w:rPr>
                <w:rFonts w:hint="eastAsia"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pStyle w:val="798"/>
              <w:spacing w:line="360" w:lineRule="auto"/>
              <w:rPr>
                <w:rFonts w:hint="eastAsia" w:ascii="宋体" w:hAnsi="宋体" w:cs="宋体"/>
                <w:sz w:val="24"/>
                <w:szCs w:val="24"/>
              </w:rPr>
            </w:pPr>
            <w:r>
              <w:rPr>
                <w:rFonts w:hint="eastAsia" w:ascii="宋体" w:hAnsi="宋体" w:cs="宋体"/>
                <w:sz w:val="24"/>
                <w:szCs w:val="24"/>
              </w:rPr>
              <w:t xml:space="preserve">名称：</w:t>
            </w:r>
            <w:r/>
          </w:p>
          <w:p>
            <w:pPr>
              <w:pStyle w:val="798"/>
              <w:spacing w:line="360" w:lineRule="auto"/>
              <w:rPr>
                <w:rFonts w:hint="eastAsia" w:ascii="宋体" w:hAnsi="宋体" w:cs="宋体"/>
                <w:sz w:val="24"/>
                <w:szCs w:val="24"/>
              </w:rPr>
            </w:pPr>
            <w:r>
              <w:rPr>
                <w:rFonts w:hint="eastAsia" w:ascii="宋体" w:hAnsi="宋体" w:cs="宋体"/>
                <w:sz w:val="24"/>
                <w:szCs w:val="24"/>
              </w:rPr>
              <w:t xml:space="preserve">服务范围：</w:t>
            </w:r>
            <w:r/>
          </w:p>
          <w:p>
            <w:pPr>
              <w:pStyle w:val="798"/>
              <w:spacing w:line="360" w:lineRule="auto"/>
              <w:rPr>
                <w:rFonts w:hint="eastAsia" w:ascii="宋体" w:hAnsi="宋体" w:cs="宋体"/>
                <w:sz w:val="24"/>
                <w:szCs w:val="24"/>
                <w:u w:val="single"/>
              </w:rPr>
            </w:pPr>
            <w:r>
              <w:rPr>
                <w:rFonts w:hint="eastAsia" w:ascii="宋体" w:hAnsi="宋体" w:cs="宋体"/>
                <w:sz w:val="24"/>
                <w:szCs w:val="24"/>
              </w:rPr>
              <w:t xml:space="preserve">服务要求：</w:t>
            </w:r>
            <w:r>
              <w:rPr>
                <w:rFonts w:hint="eastAsia" w:ascii="宋体" w:hAnsi="宋体" w:cs="宋体"/>
                <w:sz w:val="24"/>
                <w:szCs w:val="24"/>
                <w:u w:val="single"/>
              </w:rPr>
            </w:r>
            <w:r/>
          </w:p>
          <w:p>
            <w:pPr>
              <w:pStyle w:val="798"/>
              <w:spacing w:line="360" w:lineRule="auto"/>
              <w:rPr>
                <w:rFonts w:hint="eastAsia" w:ascii="宋体" w:hAnsi="宋体" w:cs="宋体"/>
                <w:sz w:val="24"/>
                <w:szCs w:val="24"/>
                <w:u w:val="single"/>
              </w:rPr>
            </w:pPr>
            <w:r>
              <w:rPr>
                <w:rFonts w:hint="eastAsia" w:ascii="宋体" w:hAnsi="宋体" w:cs="宋体"/>
                <w:sz w:val="24"/>
                <w:szCs w:val="24"/>
              </w:rPr>
              <w:t xml:space="preserve">服务时间：</w:t>
            </w:r>
            <w:r>
              <w:rPr>
                <w:rFonts w:hint="eastAsia" w:ascii="宋体" w:hAnsi="宋体" w:cs="宋体"/>
                <w:sz w:val="24"/>
                <w:szCs w:val="24"/>
                <w:u w:val="single"/>
              </w:rPr>
            </w:r>
            <w:r/>
          </w:p>
          <w:p>
            <w:pPr>
              <w:pStyle w:val="798"/>
              <w:spacing w:line="360" w:lineRule="auto"/>
              <w:rPr>
                <w:rFonts w:hint="eastAsia" w:ascii="宋体" w:hAnsi="宋体" w:cs="宋体"/>
                <w:sz w:val="24"/>
                <w:szCs w:val="24"/>
              </w:rPr>
            </w:pPr>
            <w:r>
              <w:rPr>
                <w:rFonts w:hint="eastAsia" w:ascii="宋体" w:hAnsi="宋体" w:cs="宋体"/>
                <w:sz w:val="24"/>
                <w:szCs w:val="24"/>
              </w:rPr>
              <w:t xml:space="preserve">服务标准：</w:t>
            </w:r>
            <w:r/>
          </w:p>
        </w:tc>
      </w:tr>
    </w:tbl>
    <w:p>
      <w:pPr>
        <w:pStyle w:val="835"/>
        <w:ind w:firstLine="482"/>
        <w:rPr>
          <w:rFonts w:hint="eastAsia" w:ascii="宋体" w:hAnsi="宋体"/>
          <w:b/>
          <w:color w:val="000000"/>
          <w:sz w:val="24"/>
          <w:szCs w:val="21"/>
        </w:rPr>
      </w:pPr>
      <w:r>
        <w:rPr>
          <w:rFonts w:hint="eastAsia" w:ascii="宋体" w:hAnsi="宋体"/>
          <w:b/>
          <w:color w:val="000000"/>
          <w:sz w:val="24"/>
          <w:szCs w:val="21"/>
        </w:rPr>
      </w:r>
      <w:r/>
    </w:p>
    <w:p>
      <w:pPr>
        <w:pStyle w:val="835"/>
        <w:ind w:firstLine="482"/>
        <w:rPr>
          <w:rFonts w:hint="eastAsia" w:ascii="宋体" w:hAnsi="宋体"/>
          <w:b/>
          <w:color w:val="000000"/>
          <w:sz w:val="24"/>
          <w:szCs w:val="21"/>
        </w:rPr>
      </w:pPr>
      <w:r>
        <w:rPr>
          <w:rFonts w:hint="eastAsia" w:ascii="宋体" w:hAnsi="宋体"/>
          <w:b/>
          <w:color w:val="000000"/>
          <w:sz w:val="24"/>
          <w:szCs w:val="21"/>
        </w:rPr>
      </w:r>
      <w:r/>
    </w:p>
    <w:p>
      <w:pPr>
        <w:pStyle w:val="835"/>
        <w:ind w:firstLine="482"/>
        <w:rPr>
          <w:rFonts w:hint="eastAsia" w:ascii="宋体" w:hAnsi="宋体"/>
          <w:b/>
          <w:color w:val="000000"/>
          <w:sz w:val="24"/>
          <w:szCs w:val="21"/>
        </w:rPr>
      </w:pPr>
      <w:r>
        <w:rPr>
          <w:rFonts w:hint="eastAsia" w:ascii="宋体" w:hAnsi="宋体"/>
          <w:b/>
          <w:color w:val="000000"/>
          <w:sz w:val="24"/>
          <w:szCs w:val="21"/>
        </w:rPr>
      </w:r>
      <w:r/>
    </w:p>
    <w:p>
      <w:pPr>
        <w:pStyle w:val="835"/>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35"/>
        <w:ind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附件</w:t>
      </w:r>
      <w:r>
        <w:rPr>
          <w:rFonts w:ascii="Times New Roman" w:eastAsia="宋体"/>
          <w:b/>
          <w:color w:val="000000"/>
          <w:sz w:val="24"/>
          <w:szCs w:val="21"/>
        </w:rPr>
        <w:t xml:space="preserve">8</w:t>
      </w:r>
      <w:r>
        <w:rPr>
          <w:rFonts w:hint="eastAsia" w:ascii="宋体" w:hAnsi="宋体" w:eastAsia="宋体" w:cs="宋体"/>
          <w:b/>
          <w:color w:val="000000"/>
          <w:sz w:val="24"/>
          <w:szCs w:val="21"/>
        </w:rPr>
      </w:r>
      <w:r/>
    </w:p>
    <w:p>
      <w:pPr>
        <w:pStyle w:val="798"/>
        <w:ind w:firstLine="1205"/>
        <w:rPr>
          <w:rFonts w:hint="eastAsia" w:ascii="宋体" w:hAnsi="宋体"/>
          <w:b/>
          <w:color w:val="000000"/>
          <w:sz w:val="24"/>
        </w:rPr>
      </w:pPr>
      <w:r>
        <w:rPr>
          <w:rFonts w:hint="eastAsia" w:ascii="宋体" w:hAnsi="宋体"/>
          <w:b/>
          <w:color w:val="000000"/>
          <w:sz w:val="24"/>
        </w:rPr>
        <w:t xml:space="preserve">具备履行合同所必需的设备和专业技术能力的书面声明</w:t>
      </w:r>
      <w:r/>
    </w:p>
    <w:p>
      <w:pPr>
        <w:pStyle w:val="798"/>
        <w:ind w:firstLine="1205"/>
        <w:rPr>
          <w:rFonts w:hint="eastAsia" w:ascii="宋体" w:hAnsi="宋体"/>
          <w:b/>
          <w:color w:val="000000"/>
          <w:sz w:val="24"/>
        </w:rPr>
      </w:pPr>
      <w:r>
        <w:rPr>
          <w:rFonts w:hint="eastAsia" w:ascii="宋体" w:hAnsi="宋体"/>
          <w:b/>
          <w:color w:val="000000"/>
          <w:sz w:val="24"/>
        </w:rPr>
      </w:r>
      <w:r/>
    </w:p>
    <w:p>
      <w:pPr>
        <w:pStyle w:val="798"/>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798"/>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p>
    <w:p>
      <w:pPr>
        <w:pStyle w:val="798"/>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p>
    <w:p>
      <w:pPr>
        <w:pStyle w:val="798"/>
        <w:spacing w:line="460" w:lineRule="exact"/>
        <w:rPr>
          <w:rFonts w:hint="eastAsia" w:ascii="宋体" w:hAnsi="宋体"/>
          <w:bCs/>
          <w:color w:val="000000"/>
          <w:sz w:val="24"/>
        </w:rPr>
      </w:pPr>
      <w:r>
        <w:rPr>
          <w:rFonts w:hint="eastAsia" w:ascii="宋体" w:hAnsi="宋体"/>
          <w:bCs/>
          <w:color w:val="000000"/>
          <w:sz w:val="24"/>
        </w:rPr>
      </w:r>
      <w:r/>
    </w:p>
    <w:p>
      <w:pPr>
        <w:pStyle w:val="798"/>
        <w:spacing w:line="460" w:lineRule="exact"/>
        <w:rPr>
          <w:rFonts w:hint="eastAsia" w:ascii="宋体" w:hAnsi="宋体"/>
          <w:bCs/>
          <w:color w:val="000000"/>
          <w:sz w:val="24"/>
        </w:rPr>
      </w:pPr>
      <w:r>
        <w:rPr>
          <w:rFonts w:hint="eastAsia" w:ascii="宋体" w:hAnsi="宋体"/>
          <w:bCs/>
          <w:color w:val="000000"/>
          <w:sz w:val="24"/>
        </w:rPr>
      </w:r>
      <w:r/>
    </w:p>
    <w:p>
      <w:pPr>
        <w:pStyle w:val="798"/>
        <w:spacing w:line="460" w:lineRule="exact"/>
        <w:rPr>
          <w:rFonts w:hint="eastAsia" w:ascii="宋体" w:hAnsi="宋体"/>
          <w:bCs/>
          <w:color w:val="000000"/>
          <w:sz w:val="24"/>
        </w:rPr>
      </w:pPr>
      <w:r>
        <w:rPr>
          <w:rFonts w:hint="eastAsia" w:ascii="宋体" w:hAnsi="宋体"/>
          <w:bCs/>
          <w:color w:val="000000"/>
          <w:sz w:val="24"/>
        </w:rPr>
      </w:r>
      <w:r/>
    </w:p>
    <w:p>
      <w:pPr>
        <w:pStyle w:val="835"/>
        <w:ind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ascii="Times New Roman" w:eastAsia="宋体"/>
          <w:b/>
          <w:color w:val="000000"/>
          <w:sz w:val="24"/>
          <w:szCs w:val="21"/>
        </w:rPr>
        <w:t xml:space="preserve">9</w:t>
      </w:r>
      <w:r>
        <w:rPr>
          <w:rFonts w:hint="eastAsia" w:ascii="宋体" w:hAnsi="宋体" w:eastAsia="宋体" w:cs="宋体"/>
          <w:bCs/>
          <w:color w:val="000000"/>
          <w:sz w:val="24"/>
          <w:szCs w:val="21"/>
        </w:rPr>
      </w:r>
      <w:r/>
    </w:p>
    <w:p>
      <w:pPr>
        <w:pStyle w:val="798"/>
        <w:spacing w:line="460" w:lineRule="exact"/>
        <w:rPr>
          <w:rFonts w:hint="eastAsia" w:ascii="宋体" w:hAnsi="宋体"/>
          <w:b/>
          <w:color w:val="000000"/>
          <w:sz w:val="24"/>
        </w:rPr>
      </w:pPr>
      <w:r>
        <w:rPr>
          <w:rFonts w:hint="eastAsia" w:ascii="宋体" w:hAnsi="宋体"/>
          <w:b/>
          <w:color w:val="000000"/>
          <w:sz w:val="24"/>
        </w:rPr>
      </w:r>
      <w:r/>
    </w:p>
    <w:p>
      <w:pPr>
        <w:pStyle w:val="798"/>
        <w:ind w:left="480"/>
        <w:rPr>
          <w:rFonts w:hint="eastAsia" w:ascii="宋体" w:hAnsi="宋体"/>
          <w:b/>
          <w:color w:val="000000"/>
          <w:sz w:val="24"/>
        </w:rPr>
      </w:pPr>
      <w:r>
        <w:rPr>
          <w:rFonts w:hint="eastAsia" w:ascii="宋体" w:hAnsi="宋体"/>
          <w:b/>
          <w:color w:val="000000"/>
          <w:sz w:val="24"/>
        </w:rPr>
        <w:t xml:space="preserve">参加政府采购活动前 </w:t>
      </w:r>
      <w:r>
        <w:rPr>
          <w:b/>
          <w:color w:val="000000"/>
          <w:sz w:val="24"/>
        </w:rPr>
        <w:t xml:space="preserve">3</w:t>
      </w:r>
      <w:r>
        <w:rPr>
          <w:rFonts w:hint="eastAsia" w:ascii="宋体" w:hAnsi="宋体"/>
          <w:b/>
          <w:color w:val="000000"/>
          <w:sz w:val="24"/>
        </w:rPr>
        <w:t xml:space="preserve"> 年内在经营活动中没有重大违法记录的书面声明</w:t>
      </w:r>
      <w:r/>
    </w:p>
    <w:p>
      <w:pPr>
        <w:pStyle w:val="798"/>
        <w:jc w:val="center"/>
        <w:spacing w:line="460" w:lineRule="exact"/>
        <w:rPr>
          <w:rFonts w:hint="eastAsia" w:ascii="宋体" w:hAnsi="宋体"/>
          <w:b/>
          <w:bCs/>
          <w:color w:val="000000"/>
          <w:sz w:val="24"/>
        </w:rPr>
      </w:pPr>
      <w:r>
        <w:rPr>
          <w:rFonts w:hint="eastAsia" w:ascii="宋体" w:hAnsi="宋体"/>
          <w:b/>
          <w:bCs/>
          <w:color w:val="000000"/>
          <w:sz w:val="24"/>
        </w:rPr>
      </w:r>
      <w:r/>
    </w:p>
    <w:p>
      <w:pPr>
        <w:pStyle w:val="798"/>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w:t>
      </w:r>
      <w:r>
        <w:rPr>
          <w:bCs/>
          <w:color w:val="000000"/>
          <w:sz w:val="24"/>
        </w:rPr>
        <w:t xml:space="preserve">3</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p>
    <w:p>
      <w:pPr>
        <w:pStyle w:val="798"/>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ind w:firstLine="480"/>
        <w:spacing w:line="460" w:lineRule="exact"/>
        <w:rPr>
          <w:rFonts w:hint="eastAsia" w:ascii="宋体" w:hAnsi="宋体"/>
          <w:b/>
          <w:color w:val="000000"/>
          <w:sz w:val="24"/>
        </w:rPr>
      </w:pPr>
      <w:r>
        <w:rPr>
          <w:rFonts w:hint="eastAsia" w:ascii="宋体" w:hAnsi="宋体"/>
          <w:b/>
          <w:color w:val="000000"/>
          <w:sz w:val="24"/>
        </w:rPr>
      </w:r>
      <w:r/>
    </w:p>
    <w:p>
      <w:pPr>
        <w:pStyle w:val="798"/>
        <w:spacing w:line="500" w:lineRule="exact"/>
        <w:rPr>
          <w:rFonts w:hint="eastAsia" w:ascii="宋体" w:hAnsi="宋体" w:eastAsia="等线"/>
          <w:b/>
          <w:sz w:val="24"/>
          <w:szCs w:val="24"/>
        </w:rPr>
      </w:pPr>
      <w:r>
        <w:rPr>
          <w:rFonts w:hint="eastAsia" w:ascii="宋体" w:hAnsi="宋体"/>
          <w:b/>
          <w:color w:val="000000"/>
          <w:sz w:val="24"/>
        </w:rPr>
        <w:t xml:space="preserve">附件</w:t>
      </w:r>
      <w:r>
        <w:rPr>
          <w:b/>
          <w:color w:val="000000"/>
          <w:sz w:val="24"/>
        </w:rPr>
        <w:t xml:space="preserve">10</w:t>
      </w:r>
      <w:r>
        <w:rPr>
          <w:rFonts w:hint="eastAsia" w:ascii="宋体" w:hAnsi="宋体" w:cs="宋体"/>
          <w:b/>
          <w:sz w:val="24"/>
          <w:szCs w:val="24"/>
        </w:rPr>
        <w:t xml:space="preserve">供应商信用承诺函</w:t>
      </w:r>
      <w:r>
        <w:rPr>
          <w:rFonts w:hint="eastAsia" w:ascii="宋体" w:hAnsi="宋体" w:eastAsia="等线"/>
          <w:b/>
          <w:sz w:val="24"/>
          <w:szCs w:val="24"/>
        </w:rPr>
      </w:r>
      <w:r/>
    </w:p>
    <w:p>
      <w:pPr>
        <w:pStyle w:val="798"/>
        <w:spacing w:line="500" w:lineRule="exact"/>
        <w:rPr>
          <w:rFonts w:hint="eastAsia" w:ascii="方正仿宋_GBK" w:hAnsi="等线" w:eastAsia="等线"/>
          <w:sz w:val="24"/>
          <w:szCs w:val="24"/>
        </w:rPr>
      </w:pPr>
      <w:r>
        <w:rPr>
          <w:rFonts w:hint="eastAsia" w:ascii="方正仿宋_GBK" w:hAnsi="等线" w:eastAsia="等线"/>
          <w:sz w:val="24"/>
          <w:szCs w:val="24"/>
        </w:rPr>
      </w:r>
      <w:r/>
    </w:p>
    <w:p>
      <w:pPr>
        <w:pStyle w:val="798"/>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pStyle w:val="798"/>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pStyle w:val="798"/>
        <w:spacing w:line="560" w:lineRule="exact"/>
        <w:rPr>
          <w:rFonts w:hint="eastAsia" w:ascii="宋体" w:hAnsi="宋体" w:cs="宋体"/>
          <w:sz w:val="24"/>
          <w:szCs w:val="24"/>
        </w:rPr>
      </w:pPr>
      <w:r>
        <w:rPr>
          <w:rFonts w:hint="eastAsia" w:ascii="宋体" w:hAnsi="宋体" w:cs="宋体"/>
          <w:sz w:val="24"/>
          <w:szCs w:val="24"/>
        </w:rPr>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w:t>
      </w:r>
      <w:r>
        <w:rPr>
          <w:sz w:val="24"/>
          <w:szCs w:val="24"/>
        </w:rPr>
        <w:t xml:space="preserve">12</w:t>
      </w:r>
      <w:r>
        <w:rPr>
          <w:rFonts w:hint="eastAsia" w:ascii="宋体" w:hAnsi="宋体" w:cs="宋体"/>
          <w:sz w:val="24"/>
          <w:szCs w:val="24"/>
        </w:rPr>
        <w:t xml:space="preserve">个月内没有三次以上查无实据的政府采购投诉；</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八、在“信用中国”和“中国政府采购网”网站中无严重失信记录；</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pStyle w:val="798"/>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pStyle w:val="798"/>
        <w:spacing w:line="560" w:lineRule="exact"/>
        <w:rPr>
          <w:rFonts w:hint="eastAsia" w:ascii="宋体" w:hAnsi="宋体" w:cs="宋体"/>
          <w:sz w:val="24"/>
          <w:szCs w:val="24"/>
        </w:rPr>
      </w:pPr>
      <w:r>
        <w:rPr>
          <w:rFonts w:hint="eastAsia" w:ascii="宋体" w:hAnsi="宋体" w:cs="宋体"/>
          <w:sz w:val="24"/>
          <w:szCs w:val="24"/>
        </w:rPr>
      </w:r>
      <w:r/>
    </w:p>
    <w:p>
      <w:pPr>
        <w:pStyle w:val="798"/>
        <w:spacing w:line="560" w:lineRule="exact"/>
        <w:rPr>
          <w:rFonts w:hint="eastAsia" w:ascii="宋体" w:hAnsi="宋体" w:cs="宋体"/>
          <w:sz w:val="24"/>
          <w:szCs w:val="24"/>
        </w:rPr>
      </w:pPr>
      <w:r>
        <w:rPr>
          <w:rFonts w:hint="eastAsia" w:ascii="宋体" w:hAnsi="宋体" w:cs="宋体"/>
          <w:sz w:val="24"/>
          <w:szCs w:val="24"/>
        </w:rPr>
      </w:r>
      <w:r/>
    </w:p>
    <w:p>
      <w:pPr>
        <w:pStyle w:val="798"/>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pStyle w:val="798"/>
        <w:jc w:val="center"/>
        <w:spacing w:line="560" w:lineRule="exact"/>
        <w:rPr>
          <w:rFonts w:hint="eastAsia" w:ascii="宋体" w:hAnsi="宋体" w:cs="宋体"/>
          <w:sz w:val="24"/>
          <w:szCs w:val="24"/>
        </w:rPr>
      </w:pPr>
      <w:r>
        <w:rPr>
          <w:rFonts w:hint="eastAsia" w:ascii="宋体" w:hAnsi="宋体" w:cs="宋体"/>
          <w:sz w:val="24"/>
          <w:szCs w:val="24"/>
        </w:rPr>
        <w:t xml:space="preserve">          年  月  日</w:t>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798"/>
        <w:jc w:val="center"/>
        <w:spacing w:line="560" w:lineRule="exact"/>
        <w:rPr>
          <w:rFonts w:hint="eastAsia" w:ascii="宋体" w:hAnsi="宋体" w:cs="宋体"/>
          <w:sz w:val="24"/>
          <w:szCs w:val="24"/>
        </w:rPr>
      </w:pPr>
      <w:r>
        <w:rPr>
          <w:rFonts w:hint="eastAsia" w:ascii="宋体" w:hAnsi="宋体" w:cs="宋体"/>
          <w:sz w:val="24"/>
          <w:szCs w:val="24"/>
        </w:rPr>
      </w:r>
      <w:r/>
    </w:p>
    <w:p>
      <w:pPr>
        <w:pStyle w:val="829"/>
        <w:jc w:val="both"/>
        <w:spacing w:beforeAutospacing="0" w:after="240" w:afterAutospacing="0" w:line="400" w:lineRule="atLeast"/>
      </w:pPr>
      <w:r>
        <w:rPr>
          <w:rFonts w:hint="eastAsia" w:ascii="宋体" w:hAnsi="宋体"/>
          <w:b/>
        </w:rPr>
        <w:t xml:space="preserve">附件</w:t>
      </w:r>
      <w:r>
        <w:rPr>
          <w:b/>
        </w:rPr>
        <w:t xml:space="preserve">11</w:t>
      </w:r>
      <w:r>
        <w:rPr>
          <w:rFonts w:hint="eastAsia" w:ascii="宋体" w:hAnsi="宋体"/>
          <w:b/>
        </w:rPr>
        <w:t xml:space="preserve"> </w:t>
      </w:r>
      <w:r>
        <w:rPr>
          <w:rFonts w:hint="eastAsia" w:ascii="宋体" w:hAnsi="宋体" w:cs="宋体"/>
          <w:b/>
          <w:bCs/>
          <w:color w:val="000000"/>
          <w:szCs w:val="24"/>
        </w:rPr>
        <w:t xml:space="preserve">中小企业声明函（服务类项目）</w:t>
      </w:r>
      <w:r/>
    </w:p>
    <w:p>
      <w:pPr>
        <w:pStyle w:val="829"/>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w:t>
      </w:r>
      <w:r>
        <w:rPr>
          <w:color w:val="000000"/>
          <w:szCs w:val="24"/>
        </w:rPr>
        <w:t xml:space="preserve">2020</w:t>
      </w:r>
      <w:r>
        <w:rPr>
          <w:rFonts w:hint="eastAsia" w:ascii="宋体" w:hAnsi="宋体" w:cs="宋体"/>
          <w:color w:val="000000"/>
          <w:szCs w:val="24"/>
        </w:rPr>
        <w:t xml:space="preserve">]</w:t>
      </w:r>
      <w:r>
        <w:rPr>
          <w:color w:val="000000"/>
          <w:szCs w:val="24"/>
        </w:rPr>
        <w:t xml:space="preserve">46</w:t>
      </w:r>
      <w:r>
        <w:rPr>
          <w:rFonts w:hint="eastAsia" w:ascii="宋体" w:hAnsi="宋体" w:cs="宋体"/>
          <w:color w:val="000000"/>
          <w:szCs w:val="24"/>
        </w:rPr>
        <w:t xml:space="preserve">号)的规定，本公司（联合体）参加扬州市公共资源交易中心宝应分中心组织的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29"/>
        <w:ind w:firstLine="360"/>
        <w:jc w:val="both"/>
        <w:spacing w:beforeAutospacing="0" w:afterAutospacing="0" w:line="400" w:lineRule="atLeast"/>
      </w:pPr>
      <w:r>
        <w:rPr>
          <w:color w:val="000000"/>
          <w:szCs w:val="24"/>
        </w:rPr>
        <w:t xml:space="preserve">1</w:t>
      </w:r>
      <w:r>
        <w:rPr>
          <w:rFonts w:hint="eastAsia" w:ascii="宋体" w:hAnsi="宋体" w:cs="宋体"/>
          <w:color w:val="000000"/>
          <w:szCs w:val="24"/>
        </w:rPr>
        <w:t xml:space="preserve">.</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（其他未列明行业）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29"/>
        <w:ind w:firstLine="360"/>
        <w:jc w:val="both"/>
        <w:spacing w:beforeAutospacing="0" w:afterAutospacing="0" w:line="400" w:lineRule="atLeast"/>
      </w:pPr>
      <w:r>
        <w:rPr>
          <w:color w:val="000000"/>
          <w:szCs w:val="24"/>
        </w:rPr>
        <w:t xml:space="preserve">2</w:t>
      </w:r>
      <w:r>
        <w:rPr>
          <w:rFonts w:hint="eastAsia" w:ascii="宋体" w:hAnsi="宋体" w:cs="宋体"/>
          <w:color w:val="000000"/>
          <w:szCs w:val="24"/>
        </w:rPr>
        <w:t xml:space="preserve">.</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（其他未列明行业）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29"/>
        <w:ind w:firstLine="360"/>
        <w:jc w:val="both"/>
        <w:spacing w:beforeAutospacing="0" w:afterAutospacing="0" w:line="400" w:lineRule="atLeast"/>
      </w:pPr>
      <w:r>
        <w:rPr>
          <w:rFonts w:hint="eastAsia" w:ascii="宋体" w:hAnsi="宋体" w:cs="宋体"/>
          <w:color w:val="000000"/>
          <w:szCs w:val="24"/>
        </w:rPr>
        <w:t xml:space="preserve">……</w:t>
      </w:r>
      <w:r/>
    </w:p>
    <w:p>
      <w:pPr>
        <w:pStyle w:val="829"/>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29"/>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29"/>
        <w:ind w:right="720"/>
        <w:jc w:val="both"/>
        <w:spacing w:beforeAutospacing="0" w:afterAutospacing="0" w:line="400" w:lineRule="atLeast"/>
      </w:pPr>
      <w:r>
        <w:t xml:space="preserve"> </w:t>
      </w:r>
      <w:r/>
    </w:p>
    <w:p>
      <w:pPr>
        <w:pStyle w:val="829"/>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29"/>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29"/>
        <w:ind w:firstLine="240"/>
        <w:jc w:val="both"/>
        <w:spacing w:beforeAutospacing="0" w:afterAutospacing="0" w:line="400" w:lineRule="atLeast"/>
      </w:pPr>
      <w:r>
        <w:t xml:space="preserve"> </w:t>
      </w:r>
      <w:r/>
    </w:p>
    <w:p>
      <w:pPr>
        <w:pStyle w:val="829"/>
        <w:ind w:firstLine="480"/>
        <w:jc w:val="both"/>
        <w:spacing w:beforeAutospacing="0" w:afterAutospacing="0" w:line="400" w:lineRule="atLeast"/>
      </w:pPr>
      <w:r>
        <w:rPr>
          <w:rFonts w:hint="eastAsia" w:ascii="宋体" w:hAnsi="宋体" w:cs="宋体"/>
          <w:color w:val="000000"/>
          <w:szCs w:val="24"/>
        </w:rPr>
        <w:t xml:space="preserve">备注：</w:t>
      </w:r>
      <w:r/>
    </w:p>
    <w:p>
      <w:pPr>
        <w:pStyle w:val="829"/>
        <w:ind w:firstLine="480"/>
        <w:jc w:val="both"/>
        <w:spacing w:beforeAutospacing="0" w:afterAutospacing="0" w:line="400" w:lineRule="atLeast"/>
      </w:pPr>
      <w:r>
        <w:rPr>
          <w:color w:val="000000"/>
          <w:szCs w:val="24"/>
        </w:rPr>
        <w:t xml:space="preserve">1</w:t>
      </w:r>
      <w:r>
        <w:rPr>
          <w:rFonts w:hint="eastAsia" w:ascii="宋体" w:hAnsi="宋体" w:cs="宋体"/>
          <w:color w:val="000000"/>
          <w:szCs w:val="24"/>
        </w:rPr>
        <w:t xml:space="preserve">.从业人员、营业收入、资产总额填报上一年度数据，无上一年度数据的新成立企业可不填报。</w:t>
      </w:r>
      <w:r/>
    </w:p>
    <w:p>
      <w:pPr>
        <w:pStyle w:val="829"/>
        <w:ind w:firstLine="480"/>
        <w:jc w:val="both"/>
        <w:spacing w:beforeAutospacing="0" w:afterAutospacing="0" w:line="400" w:lineRule="atLeast"/>
      </w:pPr>
      <w:r>
        <w:rPr>
          <w:color w:val="000000"/>
          <w:szCs w:val="24"/>
        </w:rPr>
        <w:t xml:space="preserve">2</w:t>
      </w:r>
      <w:r>
        <w:rPr>
          <w:rFonts w:hint="eastAsia" w:ascii="宋体" w:hAnsi="宋体" w:cs="宋体"/>
          <w:color w:val="000000"/>
          <w:szCs w:val="24"/>
        </w:rPr>
        <w:t xml:space="preserve">.专门面向中小微型企业采购的项目，供应商如不提供此声明函，则不能通过资格审查；非专门面向中小微型企业采购的项目，供应商如不提供此声明函，价格将不做相应扣除。</w:t>
      </w:r>
      <w:r/>
    </w:p>
    <w:p>
      <w:pPr>
        <w:pStyle w:val="829"/>
        <w:ind w:left="540" w:hanging="120"/>
        <w:jc w:val="both"/>
        <w:spacing w:beforeAutospacing="0" w:afterAutospacing="0" w:line="400" w:lineRule="atLeast"/>
        <w:rPr>
          <w:rFonts w:hint="eastAsia" w:ascii="宋体" w:hAnsi="宋体" w:cs="宋体"/>
          <w:szCs w:val="24"/>
        </w:rPr>
      </w:pPr>
      <w:r>
        <w:rPr>
          <w:szCs w:val="24"/>
        </w:rPr>
        <w:t xml:space="preserve">3</w:t>
      </w:r>
      <w:r>
        <w:rPr>
          <w:rFonts w:hint="eastAsia" w:ascii="宋体" w:hAnsi="宋体" w:cs="宋体"/>
          <w:szCs w:val="24"/>
        </w:rPr>
        <w:t xml:space="preserve">.供应商应对照《工业和信息化部、国家统计局、国家发展和改革委员会、财政</w:t>
      </w:r>
      <w:r/>
    </w:p>
    <w:p>
      <w:pPr>
        <w:pStyle w:val="829"/>
        <w:jc w:val="both"/>
        <w:spacing w:beforeAutospacing="0" w:afterAutospacing="0" w:line="400" w:lineRule="atLeast"/>
        <w:rPr>
          <w:rFonts w:hint="eastAsia" w:ascii="宋体" w:hAnsi="宋体"/>
          <w:color w:val="ff0000"/>
          <w:szCs w:val="24"/>
        </w:rPr>
      </w:pPr>
      <w:r>
        <w:rPr>
          <w:rFonts w:hint="eastAsia" w:ascii="宋体" w:hAnsi="宋体" w:cs="宋体"/>
          <w:szCs w:val="24"/>
        </w:rPr>
        <w:t xml:space="preserve">部关于印发中小企业划型标准规定的通知》(工信部联企业[</w:t>
      </w:r>
      <w:r>
        <w:rPr>
          <w:szCs w:val="24"/>
        </w:rPr>
        <w:t xml:space="preserve">2011</w:t>
      </w:r>
      <w:r>
        <w:rPr>
          <w:rFonts w:hint="eastAsia" w:ascii="宋体" w:hAnsi="宋体" w:cs="宋体"/>
          <w:szCs w:val="24"/>
        </w:rPr>
        <w:t xml:space="preserve">]</w:t>
      </w:r>
      <w:r>
        <w:rPr>
          <w:szCs w:val="24"/>
        </w:rPr>
        <w:t xml:space="preserve">300</w:t>
      </w:r>
      <w:r>
        <w:rPr>
          <w:rFonts w:hint="eastAsia" w:ascii="宋体" w:hAnsi="宋体" w:cs="宋体"/>
          <w:szCs w:val="24"/>
        </w:rPr>
        <w:t xml:space="preserve">号)《国家统计局关于印发〈统计上大中小微型企业划分办法（</w:t>
      </w:r>
      <w:r>
        <w:rPr>
          <w:szCs w:val="24"/>
        </w:rPr>
        <w:t xml:space="preserve">2017</w:t>
      </w:r>
      <w:r>
        <w:rPr>
          <w:rFonts w:hint="eastAsia" w:ascii="宋体" w:hAnsi="宋体" w:cs="宋体"/>
          <w:szCs w:val="24"/>
        </w:rPr>
        <w:t xml:space="preserve">）〉的通知》（国统字〔</w:t>
      </w:r>
      <w:r>
        <w:rPr>
          <w:szCs w:val="24"/>
        </w:rPr>
        <w:t xml:space="preserve">2017</w:t>
      </w:r>
      <w:r>
        <w:rPr>
          <w:rFonts w:hint="eastAsia" w:ascii="宋体" w:hAnsi="宋体" w:cs="宋体"/>
          <w:szCs w:val="24"/>
        </w:rPr>
        <w:t xml:space="preserve">〕</w:t>
      </w:r>
      <w:r>
        <w:rPr>
          <w:szCs w:val="24"/>
        </w:rPr>
        <w:t xml:space="preserve">213</w:t>
      </w:r>
      <w:r>
        <w:rPr>
          <w:rFonts w:hint="eastAsia" w:ascii="宋体" w:hAnsi="宋体" w:cs="宋体"/>
          <w:szCs w:val="24"/>
        </w:rPr>
        <w:t xml:space="preserve">号）的规定，自行勾选承接企业的企业规模类型。</w:t>
      </w:r>
      <w:r>
        <w:rPr>
          <w:rFonts w:hint="eastAsia" w:ascii="宋体" w:hAnsi="宋体" w:cs="宋体"/>
          <w:color w:val="ff0000"/>
          <w:szCs w:val="24"/>
        </w:rPr>
        <w:t xml:space="preserve"> </w:t>
      </w:r>
      <w:r>
        <w:rPr>
          <w:rFonts w:hint="eastAsia" w:ascii="宋体" w:hAnsi="宋体"/>
          <w:color w:val="ff0000"/>
          <w:szCs w:val="24"/>
        </w:rPr>
      </w:r>
      <w:r/>
    </w:p>
    <w:p>
      <w:pPr>
        <w:pStyle w:val="798"/>
        <w:jc w:val="left"/>
        <w:rPr>
          <w:rFonts w:hint="eastAsia" w:ascii="宋体" w:hAnsi="宋体"/>
          <w:color w:val="ff0000"/>
          <w:sz w:val="24"/>
          <w:szCs w:val="24"/>
        </w:rPr>
      </w:pPr>
      <w:r>
        <w:rPr>
          <w:rFonts w:hint="eastAsia" w:ascii="宋体" w:hAnsi="宋体"/>
          <w:color w:val="ff0000"/>
          <w:sz w:val="24"/>
          <w:szCs w:val="24"/>
        </w:rPr>
      </w:r>
      <w:r/>
    </w:p>
    <w:p>
      <w:pPr>
        <w:pStyle w:val="798"/>
        <w:jc w:val="center"/>
        <w:rPr>
          <w:b/>
          <w:bCs/>
          <w:color w:val="0070c0"/>
        </w:rPr>
      </w:pPr>
      <w:r>
        <w:rPr>
          <w:b/>
          <w:bCs/>
          <w:color w:val="0070c0"/>
        </w:rPr>
      </w:r>
      <w:r/>
    </w:p>
    <w:p>
      <w:pPr>
        <w:pStyle w:val="798"/>
        <w:jc w:val="center"/>
        <w:rPr>
          <w:b/>
          <w:bCs/>
          <w:color w:val="0070c0"/>
        </w:rPr>
      </w:pPr>
      <w:r>
        <w:rPr>
          <w:b/>
          <w:bCs/>
          <w:color w:val="0070c0"/>
        </w:rPr>
      </w:r>
      <w:r/>
    </w:p>
    <w:p>
      <w:pPr>
        <w:pStyle w:val="798"/>
        <w:jc w:val="center"/>
        <w:rPr>
          <w:b/>
          <w:bCs/>
          <w:color w:val="0070c0"/>
        </w:rPr>
      </w:pPr>
      <w:r>
        <w:rPr>
          <w:b/>
          <w:bCs/>
          <w:color w:val="0070c0"/>
        </w:rPr>
      </w:r>
      <w:r/>
    </w:p>
    <w:p>
      <w:pPr>
        <w:pStyle w:val="798"/>
        <w:jc w:val="center"/>
        <w:rPr>
          <w:b/>
          <w:bCs/>
          <w:color w:val="0070c0"/>
        </w:rPr>
      </w:pPr>
      <w:r>
        <w:rPr>
          <w:b/>
          <w:bCs/>
          <w:color w:val="0070c0"/>
        </w:rPr>
      </w:r>
      <w:r/>
    </w:p>
    <w:p>
      <w:pPr>
        <w:pStyle w:val="798"/>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rPr>
          <w:rFonts w:hint="eastAsia" w:ascii="宋体" w:hAnsi="宋体"/>
          <w:color w:val="666666"/>
        </w:rPr>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rPr>
                <w:rFonts w:hint="eastAsia"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500</w:t>
            </w:r>
            <w:r>
              <w:rPr>
                <w:rFonts w:hint="eastAsia" w:ascii="宋体" w:hAnsi="宋体" w:eastAsia="等线" w:cs="仿宋"/>
                <w:b/>
                <w:color w:val="666666"/>
              </w:rPr>
              <w:t xml:space="preserve">≤Y＜</w:t>
            </w:r>
            <w:r>
              <w:rPr>
                <w:rFonts w:eastAsia="等线"/>
                <w:b/>
                <w:color w:val="666666"/>
              </w:rPr>
              <w:t xml:space="preserve">20000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50</w:t>
            </w:r>
            <w:r>
              <w:rPr>
                <w:rFonts w:hint="eastAsia" w:ascii="宋体" w:hAnsi="宋体" w:eastAsia="等线" w:cs="仿宋"/>
                <w:b/>
                <w:color w:val="666666"/>
              </w:rPr>
              <w:t xml:space="preserve">≤Y＜</w:t>
            </w:r>
            <w:r>
              <w:rPr>
                <w:rFonts w:eastAsia="等线"/>
                <w:b/>
                <w:color w:val="666666"/>
              </w:rPr>
              <w:t xml:space="preserve">500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50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≤X＜</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20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20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2000</w:t>
            </w:r>
            <w:r>
              <w:rPr>
                <w:rFonts w:hint="eastAsia" w:ascii="宋体" w:hAnsi="宋体" w:eastAsia="等线" w:cs="仿宋"/>
                <w:b/>
                <w:color w:val="666666"/>
              </w:rPr>
              <w:t xml:space="preserve">≤Y＜</w:t>
            </w:r>
            <w:r>
              <w:rPr>
                <w:rFonts w:eastAsia="等线"/>
                <w:b/>
                <w:color w:val="666666"/>
              </w:rPr>
              <w:t xml:space="preserve">40000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≤Y＜</w:t>
            </w:r>
            <w:r>
              <w:rPr>
                <w:rFonts w:eastAsia="等线"/>
                <w:b/>
                <w:color w:val="666666"/>
              </w:rPr>
              <w:t xml:space="preserve">2000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300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6000</w:t>
            </w:r>
            <w:r>
              <w:rPr>
                <w:rFonts w:hint="eastAsia" w:ascii="宋体" w:hAnsi="宋体" w:eastAsia="等线" w:cs="仿宋"/>
                <w:b/>
                <w:color w:val="666666"/>
              </w:rPr>
              <w:t xml:space="preserve">≤Y＜</w:t>
            </w:r>
            <w:r>
              <w:rPr>
                <w:rFonts w:eastAsia="等线"/>
                <w:b/>
                <w:color w:val="666666"/>
              </w:rPr>
              <w:t xml:space="preserve">80000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≤Y＜</w:t>
            </w:r>
            <w:r>
              <w:rPr>
                <w:rFonts w:eastAsia="等线"/>
                <w:b/>
                <w:color w:val="666666"/>
              </w:rPr>
              <w:t xml:space="preserve">6000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300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5000</w:t>
            </w:r>
            <w:r>
              <w:rPr>
                <w:rFonts w:hint="eastAsia" w:ascii="宋体" w:hAnsi="宋体" w:eastAsia="等线" w:cs="仿宋"/>
                <w:b/>
                <w:color w:val="666666"/>
              </w:rPr>
              <w:t xml:space="preserve">≤Z＜</w:t>
            </w:r>
            <w:r>
              <w:rPr>
                <w:rFonts w:eastAsia="等线"/>
                <w:b/>
                <w:color w:val="666666"/>
              </w:rPr>
              <w:t xml:space="preserve">80000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≤Z＜</w:t>
            </w:r>
            <w:r>
              <w:rPr>
                <w:rFonts w:eastAsia="等线"/>
                <w:b/>
                <w:color w:val="666666"/>
              </w:rPr>
              <w:t xml:space="preserve">5000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w:t>
            </w:r>
            <w:r>
              <w:rPr>
                <w:rFonts w:eastAsia="等线"/>
                <w:b/>
                <w:color w:val="666666"/>
              </w:rPr>
              <w:t xml:space="preserve">300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20</w:t>
            </w:r>
            <w:r>
              <w:rPr>
                <w:rFonts w:hint="eastAsia" w:ascii="宋体" w:hAnsi="宋体" w:eastAsia="等线" w:cs="仿宋"/>
                <w:b/>
                <w:color w:val="666666"/>
              </w:rPr>
              <w:t xml:space="preserve">≤X＜</w:t>
            </w:r>
            <w:r>
              <w:rPr>
                <w:rFonts w:eastAsia="等线"/>
                <w:b/>
                <w:color w:val="666666"/>
              </w:rPr>
              <w:t xml:space="preserve">200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5</w:t>
            </w:r>
            <w:r>
              <w:rPr>
                <w:rFonts w:hint="eastAsia" w:ascii="宋体" w:hAnsi="宋体" w:eastAsia="等线" w:cs="仿宋"/>
                <w:b/>
                <w:color w:val="666666"/>
              </w:rPr>
              <w:t xml:space="preserve">≤X＜</w:t>
            </w:r>
            <w:r>
              <w:rPr>
                <w:rFonts w:eastAsia="等线"/>
                <w:b/>
                <w:color w:val="666666"/>
              </w:rPr>
              <w:t xml:space="preserve">20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5</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5000</w:t>
            </w:r>
            <w:r>
              <w:rPr>
                <w:rFonts w:hint="eastAsia" w:ascii="宋体" w:hAnsi="宋体" w:eastAsia="等线" w:cs="仿宋"/>
                <w:b/>
                <w:color w:val="666666"/>
              </w:rPr>
              <w:t xml:space="preserve">≤Y＜</w:t>
            </w:r>
            <w:r>
              <w:rPr>
                <w:rFonts w:eastAsia="等线"/>
                <w:b/>
                <w:color w:val="666666"/>
              </w:rPr>
              <w:t xml:space="preserve">40000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1000</w:t>
            </w:r>
            <w:r>
              <w:rPr>
                <w:rFonts w:hint="eastAsia" w:ascii="宋体" w:hAnsi="宋体" w:eastAsia="等线" w:cs="仿宋"/>
                <w:b/>
                <w:color w:val="666666"/>
              </w:rPr>
              <w:t xml:space="preserve">≤Y＜</w:t>
            </w:r>
            <w:r>
              <w:rPr>
                <w:rFonts w:eastAsia="等线"/>
                <w:b/>
                <w:color w:val="666666"/>
              </w:rPr>
              <w:t xml:space="preserve">5000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50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50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500</w:t>
            </w:r>
            <w:r>
              <w:rPr>
                <w:rFonts w:hint="eastAsia" w:ascii="宋体" w:hAnsi="宋体" w:eastAsia="等线" w:cs="仿宋"/>
                <w:b/>
                <w:color w:val="666666"/>
              </w:rPr>
              <w:t xml:space="preserve">≤Y＜</w:t>
            </w:r>
            <w:r>
              <w:rPr>
                <w:rFonts w:eastAsia="等线"/>
                <w:b/>
                <w:color w:val="666666"/>
              </w:rPr>
              <w:t xml:space="preserve">20000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≤Y＜</w:t>
            </w:r>
            <w:r>
              <w:rPr>
                <w:rFonts w:eastAsia="等线"/>
                <w:b/>
                <w:color w:val="666666"/>
              </w:rPr>
              <w:t xml:space="preserve">500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≤X＜</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20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20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3000</w:t>
            </w:r>
            <w:r>
              <w:rPr>
                <w:rFonts w:hint="eastAsia" w:ascii="宋体" w:hAnsi="宋体" w:eastAsia="等线" w:cs="仿宋"/>
                <w:b/>
                <w:color w:val="666666"/>
              </w:rPr>
              <w:t xml:space="preserve">≤Y＜</w:t>
            </w:r>
            <w:r>
              <w:rPr>
                <w:rFonts w:eastAsia="等线"/>
                <w:b/>
                <w:color w:val="666666"/>
              </w:rPr>
              <w:t xml:space="preserve">30000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200</w:t>
            </w:r>
            <w:r>
              <w:rPr>
                <w:rFonts w:hint="eastAsia" w:ascii="宋体" w:hAnsi="宋体" w:eastAsia="等线" w:cs="仿宋"/>
                <w:b/>
                <w:color w:val="666666"/>
              </w:rPr>
              <w:t xml:space="preserve">≤Y＜</w:t>
            </w:r>
            <w:r>
              <w:rPr>
                <w:rFonts w:eastAsia="等线"/>
                <w:b/>
                <w:color w:val="666666"/>
              </w:rPr>
              <w:t xml:space="preserve">3000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200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200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20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20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1000</w:t>
            </w:r>
            <w:r>
              <w:rPr>
                <w:rFonts w:hint="eastAsia" w:ascii="宋体" w:hAnsi="宋体" w:eastAsia="等线" w:cs="仿宋"/>
                <w:b/>
                <w:color w:val="666666"/>
              </w:rPr>
              <w:t xml:space="preserve">≤Y＜</w:t>
            </w:r>
            <w:r>
              <w:rPr>
                <w:rFonts w:eastAsia="等线"/>
                <w:b/>
                <w:color w:val="666666"/>
              </w:rPr>
              <w:t xml:space="preserve">30000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≤Y＜</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≤X＜</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20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20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2000</w:t>
            </w:r>
            <w:r>
              <w:rPr>
                <w:rFonts w:hint="eastAsia" w:ascii="宋体" w:hAnsi="宋体" w:eastAsia="等线" w:cs="仿宋"/>
                <w:b/>
                <w:color w:val="666666"/>
              </w:rPr>
              <w:t xml:space="preserve">≤Y＜</w:t>
            </w:r>
            <w:r>
              <w:rPr>
                <w:rFonts w:eastAsia="等线"/>
                <w:b/>
                <w:color w:val="666666"/>
              </w:rPr>
              <w:t xml:space="preserve">30000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≤Y＜</w:t>
            </w:r>
            <w:r>
              <w:rPr>
                <w:rFonts w:eastAsia="等线"/>
                <w:b/>
                <w:color w:val="666666"/>
              </w:rPr>
              <w:t xml:space="preserve">2000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2000</w:t>
            </w:r>
            <w:r>
              <w:rPr>
                <w:rFonts w:hint="eastAsia" w:ascii="宋体" w:hAnsi="宋体" w:eastAsia="等线" w:cs="仿宋"/>
                <w:b/>
                <w:color w:val="666666"/>
              </w:rPr>
              <w:t xml:space="preserve">≤Y＜</w:t>
            </w:r>
            <w:r>
              <w:rPr>
                <w:rFonts w:eastAsia="等线"/>
                <w:b/>
                <w:color w:val="666666"/>
              </w:rPr>
              <w:t xml:space="preserve">10000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≤Y＜</w:t>
            </w:r>
            <w:r>
              <w:rPr>
                <w:rFonts w:eastAsia="等线"/>
                <w:b/>
                <w:color w:val="666666"/>
              </w:rPr>
              <w:t xml:space="preserve">2000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2000</w:t>
            </w:r>
            <w:r>
              <w:rPr>
                <w:rFonts w:hint="eastAsia" w:ascii="宋体" w:hAnsi="宋体" w:eastAsia="等线" w:cs="仿宋"/>
                <w:b/>
                <w:color w:val="666666"/>
              </w:rPr>
              <w:t xml:space="preserve">≤Y＜</w:t>
            </w:r>
            <w:r>
              <w:rPr>
                <w:rFonts w:eastAsia="等线"/>
                <w:b/>
                <w:color w:val="666666"/>
              </w:rPr>
              <w:t xml:space="preserve">10000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≤Y＜</w:t>
            </w:r>
            <w:r>
              <w:rPr>
                <w:rFonts w:eastAsia="等线"/>
                <w:b/>
                <w:color w:val="666666"/>
              </w:rPr>
              <w:t xml:space="preserve">2000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2000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1000</w:t>
            </w:r>
            <w:r>
              <w:rPr>
                <w:rFonts w:hint="eastAsia" w:ascii="宋体" w:hAnsi="宋体" w:eastAsia="等线" w:cs="仿宋"/>
                <w:b/>
                <w:color w:val="666666"/>
              </w:rPr>
              <w:t xml:space="preserve">≤Y＜</w:t>
            </w:r>
            <w:r>
              <w:rPr>
                <w:rFonts w:eastAsia="等线"/>
                <w:b/>
                <w:color w:val="666666"/>
              </w:rPr>
              <w:t xml:space="preserve">100000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≤Y＜</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1000</w:t>
            </w:r>
            <w:r>
              <w:rPr>
                <w:rFonts w:hint="eastAsia" w:ascii="宋体" w:hAnsi="宋体" w:eastAsia="等线" w:cs="仿宋"/>
                <w:b/>
                <w:color w:val="666666"/>
              </w:rPr>
              <w:t xml:space="preserve">≤Y＜</w:t>
            </w:r>
            <w:r>
              <w:rPr>
                <w:rFonts w:eastAsia="等线"/>
                <w:b/>
                <w:color w:val="666666"/>
              </w:rPr>
              <w:t xml:space="preserve">10000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50</w:t>
            </w:r>
            <w:r>
              <w:rPr>
                <w:rFonts w:hint="eastAsia" w:ascii="宋体" w:hAnsi="宋体" w:eastAsia="等线" w:cs="仿宋"/>
                <w:b/>
                <w:color w:val="666666"/>
              </w:rPr>
              <w:t xml:space="preserve">≤Y＜</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50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1000</w:t>
            </w:r>
            <w:r>
              <w:rPr>
                <w:rFonts w:hint="eastAsia" w:ascii="宋体" w:hAnsi="宋体" w:eastAsia="等线" w:cs="仿宋"/>
                <w:b/>
                <w:color w:val="666666"/>
              </w:rPr>
              <w:t xml:space="preserve">≤Y＜</w:t>
            </w:r>
            <w:r>
              <w:rPr>
                <w:rFonts w:eastAsia="等线"/>
                <w:b/>
                <w:color w:val="666666"/>
              </w:rPr>
              <w:t xml:space="preserve">200000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5000</w:t>
            </w:r>
            <w:r>
              <w:rPr>
                <w:rFonts w:hint="eastAsia" w:ascii="宋体" w:hAnsi="宋体" w:eastAsia="等线" w:cs="仿宋"/>
                <w:b/>
                <w:color w:val="666666"/>
              </w:rPr>
              <w:t xml:space="preserve">≤Z＜</w:t>
            </w:r>
            <w:r>
              <w:rPr>
                <w:rFonts w:eastAsia="等线"/>
                <w:b/>
                <w:color w:val="666666"/>
              </w:rPr>
              <w:t xml:space="preserve">10000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2000</w:t>
            </w:r>
            <w:r>
              <w:rPr>
                <w:rFonts w:hint="eastAsia" w:ascii="宋体" w:hAnsi="宋体" w:eastAsia="等线" w:cs="仿宋"/>
                <w:b/>
                <w:color w:val="666666"/>
              </w:rPr>
              <w:t xml:space="preserve">≤Y＜</w:t>
            </w:r>
            <w:r>
              <w:rPr>
                <w:rFonts w:eastAsia="等线"/>
                <w:b/>
                <w:color w:val="666666"/>
              </w:rPr>
              <w:t xml:space="preserve">5000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2000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300</w:t>
            </w:r>
            <w:r>
              <w:rPr>
                <w:rFonts w:hint="eastAsia" w:ascii="宋体" w:hAnsi="宋体" w:eastAsia="等线" w:cs="仿宋"/>
                <w:b/>
                <w:color w:val="666666"/>
              </w:rPr>
              <w:t xml:space="preserve">≤X＜</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1000</w:t>
            </w:r>
            <w:r>
              <w:rPr>
                <w:rFonts w:hint="eastAsia" w:ascii="宋体" w:hAnsi="宋体" w:eastAsia="等线" w:cs="仿宋"/>
                <w:b/>
                <w:color w:val="666666"/>
              </w:rPr>
              <w:t xml:space="preserve">≤Y＜</w:t>
            </w:r>
            <w:r>
              <w:rPr>
                <w:rFonts w:eastAsia="等线"/>
                <w:b/>
                <w:color w:val="666666"/>
              </w:rPr>
              <w:t xml:space="preserve">5000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500</w:t>
            </w:r>
            <w:r>
              <w:rPr>
                <w:rFonts w:hint="eastAsia" w:ascii="宋体" w:hAnsi="宋体" w:eastAsia="等线" w:cs="仿宋"/>
                <w:b/>
                <w:color w:val="666666"/>
              </w:rPr>
              <w:t xml:space="preserve">≤Y＜</w:t>
            </w:r>
            <w:r>
              <w:rPr>
                <w:rFonts w:eastAsia="等线"/>
                <w:b/>
                <w:color w:val="666666"/>
              </w:rPr>
              <w:t xml:space="preserve">1000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500</w:t>
            </w:r>
            <w:r>
              <w:rPr>
                <w:rFonts w:hint="eastAsia" w:ascii="宋体" w:hAnsi="宋体"/>
                <w:color w:val="666666"/>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r>
        <w:trPr>
          <w:cantSplit/>
          <w:tblCellSpacing w:w="15" w:type="dxa"/>
          <w:trHeight w:val="225"/>
        </w:trPr>
        <w:tc>
          <w:tcPr>
            <w:tcW w:w="1491" w:type="dxa"/>
            <w:vAlign w:val="center"/>
            <w:vMerge w:val="continue"/>
            <w:textDirection w:val="lrTb"/>
            <w:noWrap w:val="false"/>
          </w:tcPr>
          <w:p>
            <w:pPr>
              <w:pStyle w:val="798"/>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8000</w:t>
            </w:r>
            <w:r>
              <w:rPr>
                <w:rFonts w:hint="eastAsia" w:ascii="宋体" w:hAnsi="宋体" w:eastAsia="等线" w:cs="仿宋"/>
                <w:b/>
                <w:color w:val="666666"/>
              </w:rPr>
              <w:t xml:space="preserve">≤Z＜</w:t>
            </w:r>
            <w:r>
              <w:rPr>
                <w:rFonts w:eastAsia="等线"/>
                <w:b/>
                <w:color w:val="666666"/>
              </w:rPr>
              <w:t xml:space="preserve">120000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≤Z＜</w:t>
            </w:r>
            <w:r>
              <w:rPr>
                <w:rFonts w:eastAsia="等线"/>
                <w:b/>
                <w:color w:val="666666"/>
              </w:rPr>
              <w:t xml:space="preserve">8000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eastAsia="等线"/>
                <w:b/>
                <w:color w:val="666666"/>
              </w:rPr>
              <w:t xml:space="preserve">100</w:t>
            </w:r>
            <w:r>
              <w:rPr>
                <w:rFonts w:hint="eastAsia"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798"/>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rPr>
                <w:rFonts w:hint="eastAsia" w:ascii="宋体" w:hAnsi="宋体"/>
                <w:color w:val="666666"/>
              </w:rPr>
            </w:r>
            <w:r/>
          </w:p>
        </w:tc>
        <w:tc>
          <w:tcPr>
            <w:tcMar>
              <w:left w:w="105" w:type="dxa"/>
              <w:top w:w="0" w:type="dxa"/>
              <w:right w:w="105" w:type="dxa"/>
              <w:bottom w:w="0" w:type="dxa"/>
            </w:tcMar>
            <w:tcW w:w="1748"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rPr>
                <w:rFonts w:hint="eastAsia" w:ascii="宋体" w:hAnsi="宋体"/>
                <w:color w:val="666666"/>
              </w:rPr>
            </w:r>
            <w:r/>
          </w:p>
        </w:tc>
        <w:tc>
          <w:tcPr>
            <w:tcMar>
              <w:left w:w="105" w:type="dxa"/>
              <w:top w:w="0" w:type="dxa"/>
              <w:right w:w="105" w:type="dxa"/>
              <w:bottom w:w="0" w:type="dxa"/>
            </w:tcMar>
            <w:tcW w:w="732" w:type="dxa"/>
            <w:vAlign w:val="center"/>
            <w:textDirection w:val="lrTb"/>
            <w:noWrap w:val="false"/>
          </w:tcPr>
          <w:p>
            <w:pPr>
              <w:pStyle w:val="798"/>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rPr>
                <w:rFonts w:hint="eastAsia" w:ascii="宋体" w:hAnsi="宋体"/>
                <w:color w:val="666666"/>
              </w:rPr>
            </w:r>
            <w:r/>
          </w:p>
        </w:tc>
        <w:tc>
          <w:tcPr>
            <w:tcMar>
              <w:left w:w="105" w:type="dxa"/>
              <w:top w:w="0" w:type="dxa"/>
              <w:right w:w="105" w:type="dxa"/>
              <w:bottom w:w="0" w:type="dxa"/>
            </w:tcMar>
            <w:tcW w:w="1922" w:type="dxa"/>
            <w:vAlign w:val="center"/>
            <w:textDirection w:val="lrTb"/>
            <w:noWrap w:val="false"/>
          </w:tcPr>
          <w:p>
            <w:pPr>
              <w:pStyle w:val="798"/>
              <w:jc w:val="left"/>
              <w:spacing w:after="150" w:line="360" w:lineRule="auto"/>
              <w:widowControl/>
              <w:rPr>
                <w:rFonts w:hint="eastAsia" w:ascii="宋体" w:hAnsi="宋体"/>
                <w:color w:val="666666"/>
              </w:rPr>
            </w:pPr>
            <w:r>
              <w:rPr>
                <w:rFonts w:eastAsia="等线"/>
                <w:b/>
                <w:color w:val="666666"/>
              </w:rPr>
              <w:t xml:space="preserve">100</w:t>
            </w:r>
            <w:r>
              <w:rPr>
                <w:rFonts w:hint="eastAsia" w:ascii="宋体" w:hAnsi="宋体" w:eastAsia="等线" w:cs="仿宋"/>
                <w:b/>
                <w:color w:val="666666"/>
              </w:rPr>
              <w:t xml:space="preserve">≤X＜</w:t>
            </w:r>
            <w:r>
              <w:rPr>
                <w:rFonts w:eastAsia="等线"/>
                <w:b/>
                <w:color w:val="666666"/>
              </w:rPr>
              <w:t xml:space="preserve">300</w:t>
            </w:r>
            <w:r>
              <w:rPr>
                <w:rFonts w:hint="eastAsia" w:ascii="宋体" w:hAnsi="宋体"/>
                <w:color w:val="666666"/>
              </w:rPr>
            </w:r>
            <w:r/>
          </w:p>
        </w:tc>
        <w:tc>
          <w:tcPr>
            <w:tcMar>
              <w:left w:w="105" w:type="dxa"/>
              <w:top w:w="0" w:type="dxa"/>
              <w:right w:w="105" w:type="dxa"/>
              <w:bottom w:w="0" w:type="dxa"/>
            </w:tcMar>
            <w:tcW w:w="1739" w:type="dxa"/>
            <w:vAlign w:val="center"/>
            <w:textDirection w:val="lrTb"/>
            <w:noWrap w:val="false"/>
          </w:tcPr>
          <w:p>
            <w:pPr>
              <w:pStyle w:val="798"/>
              <w:jc w:val="center"/>
              <w:spacing w:after="150" w:line="360" w:lineRule="auto"/>
              <w:widowControl/>
              <w:rPr>
                <w:rFonts w:hint="eastAsia" w:ascii="宋体" w:hAnsi="宋体"/>
                <w:color w:val="666666"/>
              </w:rPr>
            </w:pPr>
            <w:r>
              <w:rPr>
                <w:rFonts w:eastAsia="等线"/>
                <w:b/>
                <w:color w:val="666666"/>
              </w:rPr>
              <w:t xml:space="preserve">10</w:t>
            </w:r>
            <w:r>
              <w:rPr>
                <w:rFonts w:hint="eastAsia" w:ascii="宋体" w:hAnsi="宋体" w:eastAsia="等线" w:cs="仿宋"/>
                <w:b/>
                <w:color w:val="666666"/>
              </w:rPr>
              <w:t xml:space="preserve">≤X＜</w:t>
            </w:r>
            <w:r>
              <w:rPr>
                <w:rFonts w:eastAsia="等线"/>
                <w:b/>
                <w:color w:val="666666"/>
              </w:rPr>
              <w:t xml:space="preserve">100</w:t>
            </w:r>
            <w:r>
              <w:rPr>
                <w:rFonts w:hint="eastAsia" w:ascii="宋体" w:hAnsi="宋体"/>
                <w:color w:val="666666"/>
              </w:rPr>
            </w:r>
            <w:r/>
          </w:p>
        </w:tc>
        <w:tc>
          <w:tcPr>
            <w:tcMar>
              <w:left w:w="105" w:type="dxa"/>
              <w:top w:w="0" w:type="dxa"/>
              <w:right w:w="105" w:type="dxa"/>
              <w:bottom w:w="0" w:type="dxa"/>
            </w:tcMar>
            <w:tcW w:w="1545" w:type="dxa"/>
            <w:vAlign w:val="center"/>
            <w:textDirection w:val="lrTb"/>
            <w:noWrap w:val="false"/>
          </w:tcPr>
          <w:p>
            <w:pPr>
              <w:pStyle w:val="798"/>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eastAsia="等线"/>
                <w:b/>
                <w:color w:val="666666"/>
              </w:rPr>
              <w:t xml:space="preserve">10</w:t>
            </w:r>
            <w:r>
              <w:rPr>
                <w:rFonts w:hint="eastAsia" w:ascii="宋体" w:hAnsi="宋体"/>
                <w:color w:val="666666"/>
              </w:rPr>
            </w:r>
            <w:r/>
          </w:p>
        </w:tc>
      </w:tr>
    </w:tbl>
    <w:p>
      <w:pPr>
        <w:pStyle w:val="798"/>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eastAsia="等线"/>
          <w:b/>
          <w:color w:val="666666"/>
        </w:rPr>
        <w:t xml:space="preserve">2011</w:t>
      </w:r>
      <w:r>
        <w:rPr>
          <w:rFonts w:hint="eastAsia" w:ascii="宋体" w:hAnsi="宋体" w:eastAsia="等线" w:cs="仿宋"/>
          <w:b/>
          <w:color w:val="666666"/>
        </w:rPr>
        <w:t xml:space="preserve">]</w:t>
      </w:r>
      <w:r>
        <w:rPr>
          <w:rFonts w:eastAsia="等线"/>
          <w:b/>
          <w:color w:val="666666"/>
        </w:rPr>
        <w:t xml:space="preserve">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rPr>
          <w:rFonts w:hint="eastAsia" w:ascii="宋体" w:hAnsi="宋体"/>
          <w:color w:val="666666"/>
        </w:rPr>
      </w:r>
      <w:r/>
    </w:p>
    <w:p>
      <w:pPr>
        <w:pStyle w:val="798"/>
        <w:spacing w:line="400" w:lineRule="exact"/>
        <w:rPr>
          <w:rFonts w:hint="eastAsia" w:ascii="宋体" w:hAnsi="宋体"/>
          <w:color w:val="ff0000"/>
          <w:sz w:val="24"/>
          <w:szCs w:val="24"/>
        </w:rPr>
      </w:pPr>
      <w:r>
        <w:rPr>
          <w:rFonts w:hint="eastAsia" w:ascii="宋体" w:hAnsi="宋体"/>
          <w:b/>
          <w:sz w:val="24"/>
        </w:rPr>
        <w:t xml:space="preserve">附件</w:t>
      </w:r>
      <w:r>
        <w:rPr>
          <w:b/>
          <w:sz w:val="24"/>
        </w:rPr>
        <w:t xml:space="preserve">12</w:t>
      </w:r>
      <w:r>
        <w:rPr>
          <w:rFonts w:hint="eastAsia" w:ascii="宋体" w:hAnsi="宋体"/>
          <w:b/>
          <w:sz w:val="24"/>
        </w:rPr>
        <w:t xml:space="preserve">     </w:t>
      </w:r>
      <w:r>
        <w:rPr>
          <w:rFonts w:hint="eastAsia" w:ascii="宋体" w:hAnsi="宋体"/>
          <w:b/>
          <w:sz w:val="24"/>
          <w:szCs w:val="24"/>
        </w:rPr>
        <w:t xml:space="preserve">残疾人福利性单位声明函（服务类项目）</w:t>
      </w:r>
      <w:r>
        <w:rPr>
          <w:rFonts w:hint="eastAsia" w:ascii="宋体" w:hAnsi="宋体"/>
          <w:color w:val="ff0000"/>
          <w:sz w:val="24"/>
          <w:szCs w:val="24"/>
        </w:rPr>
      </w:r>
      <w:r/>
    </w:p>
    <w:p>
      <w:pPr>
        <w:pStyle w:val="798"/>
        <w:ind w:firstLine="480"/>
        <w:spacing w:line="400" w:lineRule="exact"/>
        <w:rPr>
          <w:rFonts w:hint="eastAsia" w:ascii="宋体" w:hAnsi="宋体"/>
          <w:sz w:val="24"/>
        </w:rPr>
      </w:pPr>
      <w:r>
        <w:rPr>
          <w:rFonts w:hint="eastAsia" w:ascii="宋体" w:hAnsi="宋体"/>
          <w:sz w:val="24"/>
        </w:rPr>
      </w:r>
      <w:r/>
    </w:p>
    <w:p>
      <w:pPr>
        <w:pStyle w:val="798"/>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sz w:val="24"/>
        </w:rPr>
        <w:t xml:space="preserve">2017</w:t>
      </w:r>
      <w:r>
        <w:rPr>
          <w:rFonts w:hint="eastAsia" w:ascii="宋体" w:hAnsi="宋体"/>
          <w:sz w:val="24"/>
        </w:rPr>
        <w:t xml:space="preserve">〕 </w:t>
      </w:r>
      <w:r>
        <w:rPr>
          <w:sz w:val="24"/>
        </w:rPr>
        <w:t xml:space="preserve">141</w:t>
      </w:r>
      <w:r>
        <w:rPr>
          <w:rFonts w:hint="eastAsia" w:ascii="宋体" w:hAnsi="宋体"/>
          <w:sz w:val="24"/>
        </w:rPr>
        <w:t xml:space="preserve">号）的规定，本单位为符合条件的残疾人福利性单位，且本单位参加______单位的采购文件编号为JSZC-</w:t>
      </w:r>
      <w:r>
        <w:rPr>
          <w:sz w:val="24"/>
        </w:rPr>
        <w:t xml:space="preserve">320000</w:t>
      </w:r>
      <w:r>
        <w:rPr>
          <w:rFonts w:hint="eastAsia" w:ascii="宋体" w:hAnsi="宋体"/>
          <w:sz w:val="24"/>
        </w:rPr>
        <w:t xml:space="preserve">-****的     项目（采购包号：**）采购活动由本单位提供服务。</w:t>
      </w:r>
      <w:r/>
    </w:p>
    <w:p>
      <w:pPr>
        <w:pStyle w:val="798"/>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8"/>
        <w:spacing w:line="400" w:lineRule="exact"/>
        <w:rPr>
          <w:rFonts w:hint="eastAsia" w:ascii="宋体" w:hAnsi="宋体"/>
          <w:sz w:val="24"/>
        </w:rPr>
      </w:pPr>
      <w:r>
        <w:rPr>
          <w:rFonts w:hint="eastAsia" w:ascii="宋体" w:hAnsi="宋体"/>
          <w:sz w:val="24"/>
        </w:rPr>
      </w:r>
      <w:r/>
    </w:p>
    <w:p>
      <w:pPr>
        <w:pStyle w:val="798"/>
        <w:ind w:firstLine="480"/>
        <w:spacing w:line="400" w:lineRule="exact"/>
        <w:rPr>
          <w:rFonts w:hint="eastAsia" w:ascii="宋体" w:hAnsi="宋体"/>
          <w:sz w:val="24"/>
        </w:rPr>
      </w:pPr>
      <w:r>
        <w:rPr>
          <w:rFonts w:hint="eastAsia" w:ascii="宋体" w:hAnsi="宋体"/>
          <w:sz w:val="24"/>
        </w:rPr>
        <w:t xml:space="preserve">备注：</w:t>
      </w:r>
      <w:r/>
    </w:p>
    <w:p>
      <w:pPr>
        <w:pStyle w:val="798"/>
        <w:ind w:firstLine="480"/>
        <w:spacing w:line="400" w:lineRule="exact"/>
        <w:rPr>
          <w:rFonts w:hint="eastAsia" w:ascii="宋体" w:hAnsi="宋体"/>
          <w:sz w:val="24"/>
        </w:rPr>
      </w:pPr>
      <w:r>
        <w:rPr>
          <w:sz w:val="24"/>
        </w:rPr>
        <w:t xml:space="preserve">1</w:t>
      </w:r>
      <w:r>
        <w:rPr>
          <w:rFonts w:hint="eastAsia" w:ascii="宋体" w:hAnsi="宋体"/>
          <w:sz w:val="24"/>
        </w:rPr>
        <w:t xml:space="preserve">.专门面向中小微型企业采购的项目，供应商为残疾人福利性单位并提供服务的必须提供此声明函，否则将不能通过资格审查。</w:t>
      </w:r>
      <w:r/>
    </w:p>
    <w:p>
      <w:pPr>
        <w:pStyle w:val="798"/>
        <w:ind w:firstLine="480"/>
        <w:spacing w:line="400" w:lineRule="exact"/>
        <w:rPr>
          <w:rFonts w:hint="eastAsia" w:ascii="宋体" w:hAnsi="宋体"/>
          <w:sz w:val="24"/>
        </w:rPr>
      </w:pPr>
      <w:r>
        <w:rPr>
          <w:sz w:val="24"/>
        </w:rPr>
        <w:t xml:space="preserve">2</w:t>
      </w:r>
      <w:r>
        <w:rPr>
          <w:rFonts w:hint="eastAsia" w:ascii="宋体" w:hAnsi="宋体"/>
          <w:sz w:val="24"/>
        </w:rPr>
        <w:t xml:space="preserve">.非专门面向中小微型企业采购的项目，供应商如不提供此声明函，价格将不做相应扣除。</w:t>
      </w:r>
      <w:r/>
    </w:p>
    <w:p>
      <w:pPr>
        <w:pStyle w:val="798"/>
        <w:ind w:firstLine="480"/>
        <w:spacing w:line="400" w:lineRule="exact"/>
        <w:rPr>
          <w:rFonts w:hint="eastAsia" w:ascii="宋体" w:hAnsi="宋体"/>
          <w:sz w:val="24"/>
        </w:rPr>
      </w:pPr>
      <w:r>
        <w:rPr>
          <w:sz w:val="24"/>
        </w:rPr>
        <w:t xml:space="preserve">3</w:t>
      </w:r>
      <w:r>
        <w:rPr>
          <w:rFonts w:hint="eastAsia" w:ascii="宋体" w:hAnsi="宋体"/>
          <w:sz w:val="24"/>
        </w:rPr>
        <w:t xml:space="preserve">.中标/成交供应商为残疾人福利性单位的，此声明函将随中标/成交结果同时公告，接受社会监督</w:t>
      </w:r>
      <w:r/>
    </w:p>
    <w:p>
      <w:pPr>
        <w:pStyle w:val="798"/>
        <w:spacing w:line="400" w:lineRule="exact"/>
        <w:rPr>
          <w:rFonts w:hint="eastAsia" w:ascii="宋体" w:hAnsi="宋体"/>
          <w:sz w:val="24"/>
        </w:rPr>
      </w:pPr>
      <w:r>
        <w:rPr>
          <w:rFonts w:hint="eastAsia" w:ascii="宋体" w:hAnsi="宋体"/>
          <w:sz w:val="24"/>
        </w:rPr>
      </w:r>
      <w:r/>
    </w:p>
    <w:p>
      <w:pPr>
        <w:pStyle w:val="798"/>
        <w:spacing w:line="400" w:lineRule="exact"/>
        <w:rPr>
          <w:rFonts w:hint="eastAsia" w:ascii="宋体" w:hAnsi="宋体"/>
          <w:sz w:val="24"/>
        </w:rPr>
      </w:pPr>
      <w:r>
        <w:rPr>
          <w:rFonts w:hint="eastAsia" w:ascii="宋体" w:hAnsi="宋体"/>
          <w:sz w:val="24"/>
        </w:rPr>
        <w:t xml:space="preserve">                       供应商全称（加盖CA电子公章）：</w:t>
      </w:r>
      <w:r/>
    </w:p>
    <w:p>
      <w:pPr>
        <w:pStyle w:val="798"/>
        <w:spacing w:line="400" w:lineRule="exact"/>
        <w:rPr>
          <w:rFonts w:hint="eastAsia" w:ascii="宋体" w:hAnsi="宋体"/>
          <w:sz w:val="24"/>
        </w:rPr>
      </w:pPr>
      <w:r>
        <w:rPr>
          <w:rFonts w:hint="eastAsia" w:ascii="宋体" w:hAnsi="宋体"/>
          <w:sz w:val="24"/>
        </w:rPr>
        <w:t xml:space="preserve">                        日  期：</w:t>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rPr>
      </w:pPr>
      <w:r>
        <w:rPr>
          <w:rFonts w:hint="eastAsia" w:ascii="宋体" w:hAnsi="宋体"/>
          <w:b/>
          <w:sz w:val="24"/>
        </w:rPr>
      </w:r>
      <w:r/>
    </w:p>
    <w:p>
      <w:pPr>
        <w:pStyle w:val="798"/>
        <w:spacing w:line="400" w:lineRule="exact"/>
        <w:rPr>
          <w:rFonts w:hint="eastAsia" w:ascii="宋体" w:hAnsi="宋体"/>
          <w:b/>
          <w:sz w:val="24"/>
          <w:szCs w:val="24"/>
        </w:rPr>
      </w:pPr>
      <w:r>
        <w:rPr>
          <w:rFonts w:hint="eastAsia" w:ascii="宋体" w:hAnsi="宋体"/>
          <w:b/>
          <w:sz w:val="24"/>
        </w:rPr>
        <w:t xml:space="preserve">附件</w:t>
      </w:r>
      <w:r>
        <w:rPr>
          <w:b/>
          <w:sz w:val="24"/>
        </w:rPr>
        <w:t xml:space="preserve">13</w:t>
      </w:r>
      <w:r>
        <w:rPr>
          <w:rFonts w:hint="eastAsia" w:ascii="宋体" w:hAnsi="宋体"/>
          <w:b/>
          <w:sz w:val="24"/>
          <w:szCs w:val="24"/>
        </w:rPr>
        <w:t xml:space="preserve">联合体协议（参考格式）</w:t>
      </w:r>
      <w:r/>
    </w:p>
    <w:p>
      <w:pPr>
        <w:pStyle w:val="798"/>
        <w:spacing w:line="400" w:lineRule="exact"/>
        <w:rPr>
          <w:rFonts w:hint="eastAsia" w:ascii="宋体" w:hAnsi="宋体"/>
          <w:b/>
          <w:sz w:val="24"/>
          <w:szCs w:val="24"/>
        </w:rPr>
      </w:pPr>
      <w:r>
        <w:rPr>
          <w:rFonts w:hint="eastAsia" w:ascii="宋体" w:hAnsi="宋体"/>
          <w:b/>
          <w:sz w:val="24"/>
          <w:szCs w:val="24"/>
        </w:rPr>
      </w:r>
      <w:r/>
    </w:p>
    <w:p>
      <w:pPr>
        <w:pStyle w:val="798"/>
        <w:spacing w:line="400" w:lineRule="atLeast"/>
        <w:rPr>
          <w:rFonts w:hint="eastAsia" w:ascii="宋体" w:hAnsi="宋体"/>
          <w:sz w:val="24"/>
        </w:rPr>
      </w:pPr>
      <w:r>
        <w:rPr>
          <w:rFonts w:hint="eastAsia" w:ascii="宋体" w:hAnsi="宋体"/>
          <w:sz w:val="24"/>
        </w:rPr>
        <w:t xml:space="preserve">（联合体中各供应商全称）在此达成以下协议：</w:t>
      </w:r>
      <w:r/>
    </w:p>
    <w:p>
      <w:pPr>
        <w:pStyle w:val="798"/>
        <w:ind w:firstLine="645"/>
        <w:spacing w:line="400" w:lineRule="atLeast"/>
        <w:rPr>
          <w:rFonts w:hint="eastAsia" w:ascii="宋体" w:hAnsi="宋体"/>
          <w:sz w:val="24"/>
        </w:rPr>
      </w:pPr>
      <w:r>
        <w:rPr>
          <w:sz w:val="24"/>
        </w:rPr>
        <w:t xml:space="preserve">1</w:t>
      </w:r>
      <w:r>
        <w:rPr>
          <w:rFonts w:hint="eastAsia" w:ascii="宋体" w:hAnsi="宋体"/>
          <w:sz w:val="24"/>
        </w:rPr>
        <w:t xml:space="preserve">、我们</w:t>
      </w:r>
      <w:r>
        <w:rPr>
          <w:rFonts w:hint="eastAsia" w:ascii="宋体" w:hAnsi="宋体"/>
          <w:sz w:val="24"/>
          <w:u w:val="single"/>
        </w:rPr>
        <w:t xml:space="preserve"> （供应商</w:t>
      </w:r>
      <w:r>
        <w:rPr>
          <w:sz w:val="24"/>
          <w:u w:val="single"/>
        </w:rPr>
        <w:t xml:space="preserve">1</w:t>
      </w:r>
      <w:r>
        <w:rPr>
          <w:rFonts w:hint="eastAsia" w:ascii="宋体" w:hAnsi="宋体"/>
          <w:sz w:val="24"/>
          <w:u w:val="single"/>
        </w:rPr>
        <w:t xml:space="preserve">），（供应商</w:t>
      </w:r>
      <w:r>
        <w:rPr>
          <w:sz w:val="24"/>
          <w:u w:val="single"/>
        </w:rPr>
        <w:t xml:space="preserve">2</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rPr>
        <w:t xml:space="preserve">自愿组成联合体，参加扬州市公共资源交易中心宝应分中心组织的采购编号为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pStyle w:val="798"/>
        <w:ind w:firstLine="645"/>
        <w:spacing w:line="400" w:lineRule="atLeast"/>
        <w:rPr>
          <w:rFonts w:hint="eastAsia" w:ascii="宋体" w:hAnsi="宋体"/>
          <w:sz w:val="24"/>
        </w:rPr>
      </w:pPr>
      <w:r>
        <w:rPr>
          <w:sz w:val="24"/>
        </w:rPr>
        <w:t xml:space="preserve">2</w:t>
      </w:r>
      <w:r>
        <w:rPr>
          <w:rFonts w:hint="eastAsia" w:ascii="宋体" w:hAnsi="宋体"/>
          <w:sz w:val="24"/>
        </w:rPr>
        <w:t xml:space="preserve">、若我们联合中标、成交，（供应商单位</w:t>
      </w:r>
      <w:r>
        <w:rPr>
          <w:sz w:val="24"/>
        </w:rPr>
        <w:t xml:space="preserve">1</w:t>
      </w:r>
      <w:r>
        <w:rPr>
          <w:rFonts w:hint="eastAsia" w:ascii="宋体" w:hAnsi="宋体"/>
          <w:sz w:val="24"/>
        </w:rPr>
        <w:t xml:space="preserve">全称）实施项目中（工作内容）部分工作，并承担相应的责任。（供应商单位</w:t>
      </w:r>
      <w:r>
        <w:rPr>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pStyle w:val="798"/>
        <w:ind w:firstLine="645"/>
        <w:spacing w:line="400" w:lineRule="atLeast"/>
        <w:rPr>
          <w:rFonts w:hint="eastAsia" w:ascii="宋体" w:hAnsi="宋体"/>
          <w:sz w:val="24"/>
        </w:rPr>
      </w:pPr>
      <w:r>
        <w:rPr>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pStyle w:val="798"/>
        <w:ind w:firstLine="645"/>
        <w:spacing w:line="400" w:lineRule="atLeast"/>
        <w:rPr>
          <w:rFonts w:hint="eastAsia" w:ascii="宋体" w:hAnsi="宋体"/>
          <w:sz w:val="24"/>
        </w:rPr>
      </w:pPr>
      <w:r>
        <w:rPr>
          <w:rFonts w:hint="eastAsia" w:ascii="宋体" w:hAnsi="宋体"/>
          <w:sz w:val="24"/>
        </w:rPr>
      </w:r>
      <w:r/>
    </w:p>
    <w:p>
      <w:pPr>
        <w:pStyle w:val="798"/>
        <w:ind w:firstLine="645"/>
        <w:spacing w:line="400" w:lineRule="atLeast"/>
        <w:rPr>
          <w:rFonts w:hint="eastAsia" w:ascii="宋体" w:hAnsi="宋体"/>
          <w:sz w:val="24"/>
        </w:rPr>
      </w:pPr>
      <w:r>
        <w:rPr>
          <w:rFonts w:hint="eastAsia" w:ascii="宋体" w:hAnsi="宋体"/>
          <w:sz w:val="24"/>
        </w:rPr>
      </w:r>
      <w:r/>
    </w:p>
    <w:p>
      <w:pPr>
        <w:pStyle w:val="798"/>
        <w:ind w:firstLine="646"/>
        <w:jc w:val="right"/>
        <w:spacing w:line="400" w:lineRule="atLeast"/>
        <w:rPr>
          <w:rFonts w:hint="eastAsia" w:ascii="宋体" w:hAnsi="宋体"/>
          <w:sz w:val="24"/>
        </w:rPr>
      </w:pPr>
      <w:r>
        <w:rPr>
          <w:rFonts w:hint="eastAsia" w:ascii="宋体" w:hAnsi="宋体"/>
          <w:sz w:val="24"/>
        </w:rPr>
        <w:t xml:space="preserve">联合体中各供应商全称（公章）：</w:t>
      </w:r>
      <w:r/>
    </w:p>
    <w:p>
      <w:pPr>
        <w:pStyle w:val="798"/>
        <w:ind w:firstLine="646"/>
        <w:spacing w:line="400" w:lineRule="atLeast"/>
        <w:rPr>
          <w:rFonts w:hint="eastAsia" w:ascii="宋体" w:hAnsi="宋体"/>
          <w:sz w:val="24"/>
        </w:rPr>
      </w:pPr>
      <w:r>
        <w:rPr>
          <w:rFonts w:hint="eastAsia" w:ascii="宋体" w:hAnsi="宋体"/>
          <w:sz w:val="24"/>
        </w:rPr>
        <w:t xml:space="preserve">                     日期：</w:t>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ind w:firstLine="645"/>
        <w:spacing w:line="400" w:lineRule="exact"/>
        <w:rPr>
          <w:rFonts w:hint="eastAsia" w:ascii="宋体" w:hAnsi="宋体"/>
          <w:sz w:val="24"/>
        </w:rPr>
      </w:pPr>
      <w:r>
        <w:rPr>
          <w:rFonts w:hint="eastAsia" w:ascii="宋体" w:hAnsi="宋体"/>
          <w:sz w:val="24"/>
        </w:rPr>
      </w:r>
      <w:r/>
    </w:p>
    <w:p>
      <w:pPr>
        <w:pStyle w:val="798"/>
        <w:rPr>
          <w:color w:val="000000"/>
        </w:rPr>
      </w:pPr>
      <w:r>
        <w:rPr>
          <w:color w:val="000000"/>
        </w:rPr>
      </w:r>
      <w:r/>
    </w:p>
    <w:p>
      <w:pPr>
        <w:pStyle w:val="798"/>
        <w:spacing w:after="240"/>
        <w:rPr>
          <w:rFonts w:hint="eastAsia" w:ascii="宋体" w:hAnsi="宋体"/>
          <w:b/>
          <w:sz w:val="24"/>
          <w:szCs w:val="24"/>
        </w:rPr>
      </w:pPr>
      <w:r>
        <w:rPr>
          <w:rFonts w:hint="eastAsia" w:ascii="宋体" w:hAnsi="宋体"/>
          <w:b/>
          <w:sz w:val="24"/>
          <w:szCs w:val="24"/>
        </w:rPr>
        <w:t xml:space="preserve">附件</w:t>
      </w:r>
      <w:r>
        <w:rPr>
          <w:b/>
          <w:sz w:val="24"/>
          <w:szCs w:val="24"/>
        </w:rPr>
        <w:t xml:space="preserve">14</w:t>
      </w:r>
      <w:r>
        <w:rPr>
          <w:rFonts w:ascii="宋体" w:hAnsi="宋体"/>
          <w:b/>
          <w:sz w:val="24"/>
          <w:szCs w:val="24"/>
        </w:rPr>
        <w:t xml:space="preserve">             </w:t>
      </w:r>
      <w:r>
        <w:rPr>
          <w:rFonts w:hint="eastAsia" w:ascii="宋体" w:hAnsi="宋体"/>
          <w:b/>
          <w:sz w:val="24"/>
          <w:szCs w:val="24"/>
        </w:rPr>
        <w:t xml:space="preserve">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hint="eastAsia" w:ascii="宋体" w:hAnsi="宋体"/>
                <w:sz w:val="24"/>
                <w:szCs w:val="24"/>
              </w:rPr>
            </w:r>
            <w:r/>
          </w:p>
        </w:tc>
        <w:tc>
          <w:tcPr>
            <w:tcW w:w="3317"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98"/>
              <w:jc w:val="center"/>
              <w:spacing w:line="400" w:lineRule="exact"/>
              <w:rPr>
                <w:sz w:val="24"/>
                <w:szCs w:val="24"/>
              </w:rPr>
            </w:pPr>
            <w:r>
              <w:rPr>
                <w:sz w:val="24"/>
                <w:szCs w:val="24"/>
              </w:rPr>
              <w:t xml:space="preserve">1</w:t>
            </w:r>
            <w:r/>
          </w:p>
        </w:tc>
        <w:tc>
          <w:tcPr>
            <w:tcW w:w="3609"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8"/>
              <w:jc w:val="center"/>
              <w:spacing w:line="400" w:lineRule="exact"/>
              <w:rPr>
                <w:sz w:val="24"/>
                <w:szCs w:val="24"/>
              </w:rPr>
            </w:pPr>
            <w:r>
              <w:rPr>
                <w:sz w:val="24"/>
                <w:szCs w:val="24"/>
              </w:rPr>
              <w:t xml:space="preserve">2</w:t>
            </w:r>
            <w:r/>
          </w:p>
        </w:tc>
        <w:tc>
          <w:tcPr>
            <w:tcW w:w="3609"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79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98"/>
              <w:jc w:val="center"/>
              <w:spacing w:line="400" w:lineRule="exact"/>
              <w:rPr>
                <w:rFonts w:hint="eastAsia" w:ascii="宋体" w:hAnsi="宋体"/>
                <w:sz w:val="24"/>
                <w:szCs w:val="24"/>
              </w:rPr>
            </w:pPr>
            <w:r>
              <w:rPr>
                <w:rFonts w:hint="eastAsia" w:ascii="宋体" w:hAnsi="宋体"/>
                <w:sz w:val="24"/>
                <w:szCs w:val="24"/>
              </w:rPr>
            </w:r>
            <w:r/>
          </w:p>
        </w:tc>
      </w:tr>
    </w:tbl>
    <w:p>
      <w:pPr>
        <w:pStyle w:val="798"/>
        <w:spacing w:line="400" w:lineRule="exact"/>
        <w:rPr>
          <w:rFonts w:hint="eastAsia" w:ascii="宋体" w:hAnsi="宋体"/>
          <w:sz w:val="24"/>
          <w:szCs w:val="24"/>
        </w:rPr>
      </w:pPr>
      <w:r>
        <w:rPr>
          <w:rFonts w:hint="eastAsia" w:ascii="宋体" w:hAnsi="宋体"/>
          <w:sz w:val="24"/>
          <w:szCs w:val="24"/>
        </w:rPr>
        <w:t xml:space="preserve">附件</w:t>
      </w:r>
      <w:r>
        <w:rPr>
          <w:sz w:val="24"/>
          <w:szCs w:val="24"/>
        </w:rPr>
        <w:t xml:space="preserve">14</w:t>
      </w:r>
      <w:r>
        <w:rPr>
          <w:rFonts w:ascii="宋体" w:hAnsi="宋体"/>
          <w:sz w:val="24"/>
          <w:szCs w:val="24"/>
        </w:rPr>
        <w:t xml:space="preserve">-</w:t>
      </w:r>
      <w:r>
        <w:rPr>
          <w:sz w:val="24"/>
          <w:szCs w:val="24"/>
        </w:rPr>
        <w:t xml:space="preserve">1</w:t>
      </w:r>
      <w:r>
        <w:rPr>
          <w:rFonts w:ascii="宋体" w:hAnsi="宋体"/>
          <w:sz w:val="24"/>
          <w:szCs w:val="24"/>
        </w:rPr>
        <w:t xml:space="preserve"> </w:t>
      </w:r>
      <w:r>
        <w:rPr>
          <w:rFonts w:hint="eastAsia" w:ascii="宋体" w:hAnsi="宋体"/>
          <w:sz w:val="24"/>
          <w:szCs w:val="24"/>
        </w:rPr>
        <w:t xml:space="preserve">证明</w:t>
      </w:r>
      <w:r>
        <w:rPr>
          <w:rFonts w:ascii="宋体" w:hAnsi="宋体"/>
          <w:sz w:val="24"/>
          <w:szCs w:val="24"/>
        </w:rPr>
        <w:t xml:space="preserve">材料</w:t>
      </w:r>
      <w:r>
        <w:rPr>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sz w:val="24"/>
          <w:szCs w:val="24"/>
        </w:rPr>
        <w:t xml:space="preserve">2</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p>
      <w:pPr>
        <w:pStyle w:val="798"/>
        <w:spacing w:line="400" w:lineRule="exact"/>
        <w:rPr>
          <w:rFonts w:hint="eastAsia" w:ascii="宋体" w:hAnsi="宋体"/>
          <w:sz w:val="24"/>
          <w:szCs w:val="24"/>
        </w:rPr>
      </w:pPr>
      <w:r>
        <w:rPr>
          <w:rFonts w:hint="eastAsia" w:ascii="宋体" w:hAnsi="宋体"/>
          <w:sz w:val="24"/>
          <w:szCs w:val="24"/>
        </w:rPr>
      </w:r>
      <w:r/>
    </w:p>
    <w:p>
      <w:pPr>
        <w:pStyle w:val="798"/>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98"/>
        <w:spacing w:line="400" w:lineRule="exact"/>
        <w:rPr>
          <w:rFonts w:hint="eastAsia" w:ascii="宋体" w:hAnsi="宋体"/>
          <w:sz w:val="24"/>
          <w:szCs w:val="24"/>
        </w:rPr>
      </w:pPr>
      <w:r>
        <w:rPr>
          <w:sz w:val="24"/>
          <w:szCs w:val="24"/>
        </w:rPr>
        <w:t xml:space="preserve">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pStyle w:val="798"/>
        <w:spacing w:line="400" w:lineRule="exact"/>
        <w:rPr>
          <w:rFonts w:hint="eastAsia" w:ascii="宋体" w:hAnsi="宋体"/>
          <w:sz w:val="24"/>
          <w:szCs w:val="24"/>
        </w:rPr>
      </w:pPr>
      <w:r>
        <w:rPr>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98"/>
        <w:spacing w:line="400" w:lineRule="exact"/>
        <w:rPr>
          <w:rFonts w:hint="eastAsia" w:ascii="宋体" w:hAnsi="宋体"/>
          <w:sz w:val="24"/>
          <w:szCs w:val="24"/>
        </w:rPr>
      </w:pPr>
      <w:r>
        <w:rPr>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pPr>
        <w:pStyle w:val="798"/>
        <w:rPr>
          <w:rFonts w:hint="eastAsia" w:ascii="黑体" w:hAnsi="黑体" w:eastAsia="黑体"/>
          <w:b/>
          <w:color w:val="000000"/>
          <w:sz w:val="32"/>
          <w:szCs w:val="32"/>
        </w:rPr>
      </w:pPr>
      <w:r>
        <w:rPr>
          <w:rFonts w:hint="eastAsia" w:ascii="黑体" w:hAnsi="黑体" w:eastAsia="黑体"/>
          <w:b/>
          <w:color w:val="000000"/>
          <w:sz w:val="32"/>
          <w:szCs w:val="32"/>
        </w:rPr>
      </w:r>
      <w:r/>
    </w:p>
    <w:p>
      <w:pPr>
        <w:pStyle w:val="79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rPr>
          <w:rFonts w:hint="eastAsia" w:ascii="宋体" w:hAnsi="宋体" w:cs="仿宋"/>
          <w:b/>
          <w:bCs/>
          <w:color w:val="000000"/>
          <w:sz w:val="32"/>
          <w:szCs w:val="32"/>
        </w:rPr>
      </w:pPr>
      <w:r>
        <w:rPr>
          <w:rFonts w:hint="eastAsia" w:ascii="宋体" w:hAnsi="宋体" w:cs="仿宋"/>
          <w:b/>
          <w:bCs/>
          <w:color w:val="000000"/>
          <w:sz w:val="32"/>
          <w:szCs w:val="32"/>
        </w:rPr>
      </w:r>
      <w:r/>
    </w:p>
    <w:p>
      <w:pPr>
        <w:pStyle w:val="798"/>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pStyle w:val="798"/>
        <w:spacing w:before="240"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pStyle w:val="79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二、质疑项目基本情况</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pStyle w:val="79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三、质疑事项具体内容</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w:t>
      </w:r>
      <w:r>
        <w:rPr>
          <w:color w:val="000000"/>
          <w:sz w:val="24"/>
          <w:szCs w:val="24"/>
        </w:rPr>
        <w:t xml:space="preserve">1</w:t>
      </w:r>
      <w:r>
        <w:rPr>
          <w:rFonts w:hint="eastAsia" w:ascii="宋体" w:hAnsi="宋体" w:cs="仿宋"/>
          <w:color w:val="000000"/>
          <w:sz w:val="24"/>
          <w:szCs w:val="24"/>
        </w:rPr>
        <w:t xml:space="preserve">：</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w:t>
      </w:r>
      <w:r>
        <w:rPr>
          <w:color w:val="000000"/>
          <w:sz w:val="24"/>
          <w:szCs w:val="24"/>
        </w:rPr>
        <w:t xml:space="preserve">2</w:t>
      </w:r>
      <w:r>
        <w:rPr>
          <w:rFonts w:hint="eastAsia" w:ascii="宋体" w:hAnsi="宋体" w:cs="仿宋"/>
          <w:color w:val="000000"/>
          <w:sz w:val="24"/>
          <w:szCs w:val="24"/>
          <w:u w:val="single"/>
        </w:rPr>
      </w:r>
      <w:r/>
    </w:p>
    <w:p>
      <w:pPr>
        <w:pStyle w:val="798"/>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pStyle w:val="798"/>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pStyle w:val="798"/>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r>
      <w:r/>
    </w:p>
    <w:p>
      <w:pPr>
        <w:pStyle w:val="798"/>
        <w:rPr>
          <w:rFonts w:hint="eastAsia" w:ascii="宋体" w:hAnsi="宋体"/>
          <w:color w:val="000000"/>
          <w:sz w:val="24"/>
          <w:szCs w:val="24"/>
        </w:rPr>
      </w:pPr>
      <w:r>
        <w:rPr>
          <w:rFonts w:hint="eastAsia" w:ascii="宋体" w:hAnsi="宋体"/>
          <w:color w:val="000000"/>
          <w:sz w:val="24"/>
          <w:szCs w:val="24"/>
        </w:rPr>
        <w:t xml:space="preserve">签字(签章)：                   公章：                      </w:t>
      </w:r>
      <w:r/>
    </w:p>
    <w:p>
      <w:pPr>
        <w:pStyle w:val="798"/>
        <w:rPr>
          <w:rFonts w:hint="eastAsia" w:ascii="宋体" w:hAnsi="宋体"/>
          <w:color w:val="000000"/>
          <w:sz w:val="24"/>
          <w:szCs w:val="24"/>
        </w:rPr>
      </w:pPr>
      <w:r>
        <w:rPr>
          <w:rFonts w:hint="eastAsia" w:ascii="宋体" w:hAnsi="宋体"/>
          <w:color w:val="000000"/>
          <w:sz w:val="24"/>
          <w:szCs w:val="24"/>
        </w:rPr>
        <w:t xml:space="preserve">日期：    </w:t>
      </w:r>
      <w:r/>
    </w:p>
    <w:p>
      <w:pPr>
        <w:pStyle w:val="798"/>
        <w:spacing w:line="4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pStyle w:val="798"/>
        <w:ind w:firstLine="480"/>
        <w:jc w:val="left"/>
        <w:spacing w:line="400" w:lineRule="exact"/>
        <w:widowControl/>
        <w:rPr>
          <w:rFonts w:hint="eastAsia" w:ascii="宋体" w:hAnsi="宋体"/>
          <w:color w:val="000000"/>
          <w:sz w:val="24"/>
          <w:szCs w:val="24"/>
        </w:rPr>
      </w:pPr>
      <w:r>
        <w:rPr>
          <w:color w:val="000000"/>
          <w:sz w:val="24"/>
          <w:szCs w:val="24"/>
        </w:rPr>
        <w:t xml:space="preserve">1</w:t>
      </w:r>
      <w:r>
        <w:rPr>
          <w:rFonts w:hint="eastAsia" w:ascii="宋体" w:hAnsi="宋体"/>
          <w:color w:val="000000"/>
          <w:sz w:val="24"/>
          <w:szCs w:val="24"/>
        </w:rPr>
        <w:t xml:space="preserve">.供应商提出质疑时，应提交质疑函和必要的证明材料。</w:t>
      </w:r>
      <w:r/>
    </w:p>
    <w:p>
      <w:pPr>
        <w:pStyle w:val="798"/>
        <w:ind w:firstLine="480"/>
        <w:jc w:val="left"/>
        <w:spacing w:line="400" w:lineRule="exact"/>
        <w:widowControl/>
        <w:rPr>
          <w:rFonts w:hint="eastAsia" w:ascii="宋体" w:hAnsi="宋体"/>
          <w:color w:val="000000"/>
          <w:sz w:val="24"/>
          <w:szCs w:val="24"/>
        </w:rPr>
      </w:pPr>
      <w:r>
        <w:rPr>
          <w:color w:val="000000"/>
          <w:sz w:val="24"/>
          <w:szCs w:val="24"/>
        </w:rPr>
        <w:t xml:space="preserve">2</w:t>
      </w:r>
      <w:r>
        <w:rPr>
          <w:rFonts w:hint="eastAsia" w:ascii="宋体" w:hAnsi="宋体"/>
          <w:color w:val="000000"/>
          <w:sz w:val="24"/>
          <w:szCs w:val="24"/>
        </w:rPr>
        <w:t xml:space="preserve">.质疑供应商若委托代理人进行质疑的，质疑函应按要求列明“授权代表”的有关内容，并在附件中提交由质疑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olor w:val="000000"/>
          <w:sz w:val="24"/>
          <w:szCs w:val="24"/>
        </w:rPr>
      </w:r>
      <w:r/>
    </w:p>
    <w:p>
      <w:pPr>
        <w:pStyle w:val="798"/>
        <w:ind w:firstLine="480"/>
        <w:jc w:val="left"/>
        <w:spacing w:line="400" w:lineRule="exact"/>
        <w:widowControl/>
        <w:rPr>
          <w:rFonts w:hint="eastAsia" w:ascii="宋体" w:hAnsi="宋体"/>
          <w:color w:val="000000"/>
          <w:sz w:val="24"/>
          <w:szCs w:val="24"/>
        </w:rPr>
      </w:pPr>
      <w:r>
        <w:rPr>
          <w:color w:val="000000"/>
          <w:sz w:val="24"/>
          <w:szCs w:val="24"/>
        </w:rPr>
        <w:t xml:space="preserve">3</w:t>
      </w:r>
      <w:r>
        <w:rPr>
          <w:rFonts w:hint="eastAsia" w:ascii="宋体" w:hAnsi="宋体"/>
          <w:color w:val="000000"/>
          <w:sz w:val="24"/>
          <w:szCs w:val="24"/>
        </w:rPr>
        <w:t xml:space="preserve">.质疑供应商若对项目的某一采购包进行质疑，质疑函中应列明具体采购包号。</w:t>
      </w:r>
      <w:r/>
    </w:p>
    <w:p>
      <w:pPr>
        <w:pStyle w:val="798"/>
        <w:ind w:firstLine="480"/>
        <w:jc w:val="left"/>
        <w:spacing w:line="400" w:lineRule="exact"/>
        <w:widowControl/>
        <w:rPr>
          <w:rFonts w:hint="eastAsia" w:ascii="宋体" w:hAnsi="宋体"/>
          <w:color w:val="000000"/>
          <w:sz w:val="24"/>
          <w:szCs w:val="24"/>
        </w:rPr>
      </w:pPr>
      <w:r>
        <w:rPr>
          <w:color w:val="000000"/>
          <w:sz w:val="24"/>
          <w:szCs w:val="24"/>
        </w:rPr>
        <w:t xml:space="preserve">4</w:t>
      </w:r>
      <w:r>
        <w:rPr>
          <w:rFonts w:hint="eastAsia" w:ascii="宋体" w:hAnsi="宋体"/>
          <w:color w:val="000000"/>
          <w:sz w:val="24"/>
          <w:szCs w:val="24"/>
        </w:rPr>
        <w:t xml:space="preserve">.质疑函的质疑事项应具体、明确，并有必要的事实依据和法律依据。</w:t>
      </w:r>
      <w:r/>
    </w:p>
    <w:p>
      <w:pPr>
        <w:pStyle w:val="798"/>
        <w:ind w:firstLine="480"/>
        <w:jc w:val="left"/>
        <w:spacing w:line="400" w:lineRule="exact"/>
        <w:widowControl/>
        <w:rPr>
          <w:rFonts w:hint="eastAsia" w:ascii="宋体" w:hAnsi="宋体"/>
          <w:color w:val="000000"/>
          <w:sz w:val="24"/>
          <w:szCs w:val="24"/>
        </w:rPr>
      </w:pPr>
      <w:r>
        <w:rPr>
          <w:color w:val="000000"/>
          <w:sz w:val="24"/>
          <w:szCs w:val="24"/>
        </w:rPr>
        <w:t xml:space="preserve">5</w:t>
      </w:r>
      <w:r>
        <w:rPr>
          <w:rFonts w:hint="eastAsia" w:ascii="宋体" w:hAnsi="宋体"/>
          <w:color w:val="000000"/>
          <w:sz w:val="24"/>
          <w:szCs w:val="24"/>
        </w:rPr>
        <w:t xml:space="preserve">.质疑函的质疑请求应与质疑事项相关。</w:t>
      </w:r>
      <w:r/>
    </w:p>
    <w:p>
      <w:pPr>
        <w:pStyle w:val="798"/>
        <w:ind w:firstLine="480"/>
        <w:jc w:val="left"/>
        <w:spacing w:line="400" w:lineRule="exact"/>
        <w:widowControl/>
        <w:rPr>
          <w:rFonts w:hint="eastAsia" w:ascii="宋体" w:hAnsi="宋体"/>
          <w:color w:val="000000"/>
          <w:sz w:val="24"/>
          <w:szCs w:val="24"/>
        </w:rPr>
      </w:pPr>
      <w:r>
        <w:rPr>
          <w:color w:val="000000"/>
          <w:sz w:val="24"/>
          <w:szCs w:val="24"/>
        </w:rPr>
        <w:t xml:space="preserve">6</w:t>
      </w:r>
      <w:r>
        <w:rPr>
          <w:rFonts w:hint="eastAsia" w:ascii="宋体" w:hAnsi="宋体"/>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alibri">
    <w:panose1 w:val="020F0502020204030204"/>
  </w:font>
  <w:font w:name="方正小标宋简体">
    <w:panose1 w:val="020B0503020202020204"/>
  </w:font>
  <w:font w:name="Courier New">
    <w:panose1 w:val="020703090202050204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30505" cy="2343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0505" cy="234315"/>
                      </a:xfrm>
                      <a:prstGeom prst="rect">
                        <a:avLst/>
                      </a:prstGeom>
                      <a:noFill/>
                      <a:ln>
                        <a:noFill/>
                      </a:ln>
                    </wps:spPr>
                    <wps:txbx>
                      <w:txbxContent>
                        <w:p>
                          <w:pPr>
                            <w:pStyle w:val="814"/>
                            <w:rPr>
                              <w:rStyle w:val="815"/>
                              <w:rFonts w:hint="eastAsia" w:ascii="宋体" w:hAnsi="宋体"/>
                            </w:rPr>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47</w:t>
                          </w:r>
                          <w:r>
                            <w:rPr>
                              <w:rFonts w:ascii="宋体" w:hAnsi="宋体"/>
                            </w:rPr>
                            <w:fldChar w:fldCharType="end"/>
                          </w:r>
                          <w:r>
                            <w:rPr>
                              <w:rStyle w:val="815"/>
                              <w:rFonts w:hint="eastAsia" w:ascii="宋体" w:hAnsi="宋体"/>
                            </w:rPr>
                          </w:r>
                          <w:r/>
                        </w:p>
                        <w:p>
                          <w:pPr>
                            <w:pStyle w:val="79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8.1pt;height:18.4pt;mso-wrap-distance-left:9.0pt;mso-wrap-distance-top:0.0pt;mso-wrap-distance-right:9.0pt;mso-wrap-distance-bottom:0.0pt;visibility:visible;" filled="f" stroked="f">
              <v:textbox inset="0,0,0,0">
                <w:txbxContent>
                  <w:p>
                    <w:pPr>
                      <w:pStyle w:val="814"/>
                      <w:rPr>
                        <w:rStyle w:val="815"/>
                        <w:rFonts w:hint="eastAsia" w:ascii="宋体" w:hAnsi="宋体"/>
                      </w:rPr>
                    </w:pPr>
                    <w:r>
                      <w:rPr>
                        <w:rFonts w:ascii="宋体" w:hAnsi="宋体"/>
                      </w:rPr>
                      <w:fldChar w:fldCharType="begin"/>
                    </w:r>
                    <w:r>
                      <w:rPr>
                        <w:rStyle w:val="815"/>
                        <w:rFonts w:ascii="宋体" w:hAnsi="宋体"/>
                      </w:rPr>
                      <w:instrText xml:space="preserve">PAGE  </w:instrText>
                    </w:r>
                    <w:r>
                      <w:rPr>
                        <w:rFonts w:ascii="宋体" w:hAnsi="宋体"/>
                      </w:rPr>
                      <w:fldChar w:fldCharType="separate"/>
                    </w:r>
                    <w:r>
                      <w:rPr>
                        <w:rStyle w:val="815"/>
                        <w:rFonts w:ascii="宋体" w:hAnsi="宋体"/>
                      </w:rPr>
                      <w:t xml:space="preserve">47</w:t>
                    </w:r>
                    <w:r>
                      <w:rPr>
                        <w:rFonts w:ascii="宋体" w:hAnsi="宋体"/>
                      </w:rPr>
                      <w:fldChar w:fldCharType="end"/>
                    </w:r>
                    <w:r>
                      <w:rPr>
                        <w:rStyle w:val="815"/>
                        <w:rFonts w:hint="eastAsia" w:ascii="宋体" w:hAnsi="宋体"/>
                      </w:rPr>
                    </w:r>
                    <w:r/>
                  </w:p>
                  <w:p>
                    <w:pPr>
                      <w:pStyle w:val="798"/>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1</w:t>
    </w:r>
    <w:r>
      <w:fldChar w:fldCharType="end"/>
    </w:r>
    <w:r>
      <w:rPr>
        <w:rStyle w:val="815"/>
      </w:rPr>
    </w:r>
    <w:r/>
  </w:p>
  <w:p>
    <w:pPr>
      <w:pStyle w:val="8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fldChar w:fldCharType="begin"/>
    </w:r>
    <w:r>
      <w:instrText xml:space="preserve">PAGE   \* MERGEFORMAT</w:instrText>
    </w:r>
    <w:r>
      <w:fldChar w:fldCharType="separate"/>
    </w:r>
    <w:r>
      <w:rPr>
        <w:lang w:val="zh-CN"/>
      </w:rPr>
      <w:t xml:space="preserve">1</w:t>
    </w:r>
    <w:r>
      <w:fldChar w:fldCharType="end"/>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1">
    <w:multiLevelType w:val="hybridMultilevel"/>
    <w:lvl w:ilvl="0">
      <w:start w:val="1"/>
      <w:numFmt w:val="upperLetter"/>
      <w:pStyle w:val="1110"/>
      <w:isLgl w:val="false"/>
      <w:suff w:val="tab"/>
      <w:lvlText w:val="附录%1."/>
      <w:lvlJc w:val="left"/>
      <w:pPr>
        <w:pStyle w:val="798"/>
        <w:ind w:left="907" w:hanging="907"/>
        <w:tabs>
          <w:tab w:val="num" w:pos="907" w:leader="none"/>
        </w:tabs>
      </w:pPr>
      <w:rPr>
        <w:rFonts w:hint="eastAsia"/>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98"/>
        <w:ind w:left="0" w:firstLine="0"/>
      </w:pPr>
      <w:rPr>
        <w:rFonts w:hint="eastAsia"/>
      </w:rPr>
    </w:lvl>
    <w:lvl w:ilvl="1">
      <w:start w:val="1"/>
      <w:numFmt w:val="decimal"/>
      <w:isLgl w:val="false"/>
      <w:suff w:val="nothing"/>
      <w:lvlText w:val="%2、"/>
      <w:lvlJc w:val="left"/>
      <w:pPr>
        <w:pStyle w:val="798"/>
        <w:ind w:left="0" w:firstLine="0"/>
      </w:pPr>
      <w:rPr>
        <w:rFonts w:hint="eastAsia"/>
      </w:rPr>
    </w:lvl>
    <w:lvl w:ilvl="2">
      <w:start w:val="1"/>
      <w:numFmt w:val="decimal"/>
      <w:isLgl w:val="false"/>
      <w:suff w:val="nothing"/>
      <w:lvlText w:val="%2.%3 "/>
      <w:lvlJc w:val="left"/>
      <w:pPr>
        <w:pStyle w:val="798"/>
        <w:ind w:left="0" w:firstLine="0"/>
      </w:pPr>
      <w:rPr>
        <w:rFonts w:hint="eastAsia"/>
      </w:rPr>
    </w:lvl>
    <w:lvl w:ilvl="3">
      <w:start w:val="1"/>
      <w:numFmt w:val="decimal"/>
      <w:isLgl w:val="false"/>
      <w:suff w:val="nothing"/>
      <w:lvlText w:val="%2.%3.%4 "/>
      <w:lvlJc w:val="left"/>
      <w:pPr>
        <w:pStyle w:val="798"/>
        <w:ind w:left="0" w:firstLine="0"/>
      </w:pPr>
      <w:rPr>
        <w:rFonts w:hint="eastAsia"/>
      </w:rPr>
    </w:lvl>
    <w:lvl w:ilvl="4">
      <w:start w:val="1"/>
      <w:numFmt w:val="decimal"/>
      <w:isLgl w:val="false"/>
      <w:suff w:val="nothing"/>
      <w:lvlText w:val="%2.%3.%4.%5 "/>
      <w:lvlJc w:val="left"/>
      <w:pPr>
        <w:pStyle w:val="798"/>
        <w:ind w:left="0" w:firstLine="0"/>
      </w:pPr>
      <w:rPr>
        <w:rFonts w:hint="eastAsia"/>
      </w:rPr>
    </w:lvl>
    <w:lvl w:ilvl="5">
      <w:start w:val="1"/>
      <w:numFmt w:val="decimal"/>
      <w:pStyle w:val="1044"/>
      <w:isLgl w:val="false"/>
      <w:suff w:val="nothing"/>
      <w:lvlText w:val=""/>
      <w:lvlJc w:val="left"/>
      <w:pPr>
        <w:pStyle w:val="798"/>
        <w:ind w:left="0" w:firstLine="0"/>
      </w:pPr>
      <w:rPr>
        <w:rFonts w:hint="eastAsia"/>
      </w:rPr>
    </w:lvl>
    <w:lvl w:ilvl="6">
      <w:start w:val="1"/>
      <w:numFmt w:val="decimal"/>
      <w:pStyle w:val="1046"/>
      <w:isLgl w:val="false"/>
      <w:suff w:val="nothing"/>
      <w:lvlText w:val=""/>
      <w:lvlJc w:val="left"/>
      <w:pPr>
        <w:pStyle w:val="798"/>
        <w:ind w:left="0" w:firstLine="0"/>
      </w:pPr>
      <w:rPr>
        <w:rFonts w:hint="eastAsia"/>
      </w:rPr>
    </w:lvl>
    <w:lvl w:ilvl="7">
      <w:start w:val="1"/>
      <w:numFmt w:val="decimal"/>
      <w:pStyle w:val="1048"/>
      <w:isLgl w:val="false"/>
      <w:suff w:val="nothing"/>
      <w:lvlText w:val=""/>
      <w:lvlJc w:val="left"/>
      <w:pPr>
        <w:pStyle w:val="798"/>
        <w:ind w:left="0" w:firstLine="0"/>
      </w:pPr>
      <w:rPr>
        <w:rFonts w:hint="eastAsia"/>
      </w:rPr>
    </w:lvl>
    <w:lvl w:ilvl="8">
      <w:start w:val="1"/>
      <w:numFmt w:val="decimal"/>
      <w:pStyle w:val="1050"/>
      <w:isLgl w:val="false"/>
      <w:suff w:val="nothing"/>
      <w:lvlText w:val=""/>
      <w:lvlJc w:val="left"/>
      <w:pPr>
        <w:pStyle w:val="798"/>
        <w:ind w:left="0" w:firstLine="0"/>
      </w:pPr>
      <w:rPr>
        <w:rFonts w:hint="eastAsia"/>
      </w:rPr>
    </w:lvl>
  </w:abstractNum>
  <w:abstractNum w:abstractNumId="3">
    <w:multiLevelType w:val="hybridMultilevel"/>
    <w:lvl w:ilvl="0">
      <w:start w:val="1"/>
      <w:numFmt w:val="chineseCounting"/>
      <w:isLgl w:val="false"/>
      <w:suff w:val="nothing"/>
      <w:lvlText w:val="%1、"/>
      <w:lvlJc w:val="left"/>
      <w:pPr>
        <w:pStyle w:val="798"/>
      </w:pPr>
      <w:rPr>
        <w:rFonts w:hint="eastAsia"/>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pStyle w:val="1223"/>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4">
    <w:multiLevelType w:val="hybridMultilevel"/>
    <w:lvl w:ilvl="0">
      <w:start w:val="2"/>
      <w:numFmt w:val="decimal"/>
      <w:pStyle w:val="1241"/>
      <w:isLgl w:val="false"/>
      <w:suff w:val="tab"/>
      <w:lvlText w:val="%1、"/>
      <w:lvlJc w:val="left"/>
      <w:pPr>
        <w:pStyle w:val="798"/>
        <w:ind w:left="542" w:hanging="360"/>
      </w:pPr>
    </w:lvl>
    <w:lvl w:ilvl="1">
      <w:start w:val="1"/>
      <w:numFmt w:val="lowerLetter"/>
      <w:isLgl w:val="false"/>
      <w:suff w:val="tab"/>
      <w:lvlText w:val="%2)"/>
      <w:lvlJc w:val="left"/>
      <w:pPr>
        <w:pStyle w:val="798"/>
        <w:ind w:left="1022" w:hanging="420"/>
      </w:pPr>
    </w:lvl>
    <w:lvl w:ilvl="2">
      <w:start w:val="1"/>
      <w:numFmt w:val="lowerRoman"/>
      <w:isLgl w:val="false"/>
      <w:suff w:val="tab"/>
      <w:lvlText w:val="%3."/>
      <w:lvlJc w:val="right"/>
      <w:pPr>
        <w:pStyle w:val="798"/>
        <w:ind w:left="1442" w:hanging="420"/>
      </w:pPr>
    </w:lvl>
    <w:lvl w:ilvl="3">
      <w:start w:val="1"/>
      <w:numFmt w:val="decimal"/>
      <w:isLgl w:val="false"/>
      <w:suff w:val="tab"/>
      <w:lvlText w:val="%4."/>
      <w:lvlJc w:val="left"/>
      <w:pPr>
        <w:pStyle w:val="798"/>
        <w:ind w:left="1862" w:hanging="420"/>
      </w:pPr>
    </w:lvl>
    <w:lvl w:ilvl="4">
      <w:start w:val="1"/>
      <w:numFmt w:val="lowerLetter"/>
      <w:isLgl w:val="false"/>
      <w:suff w:val="tab"/>
      <w:lvlText w:val="%5)"/>
      <w:lvlJc w:val="left"/>
      <w:pPr>
        <w:pStyle w:val="798"/>
        <w:ind w:left="2282" w:hanging="420"/>
      </w:pPr>
    </w:lvl>
    <w:lvl w:ilvl="5">
      <w:start w:val="1"/>
      <w:numFmt w:val="lowerRoman"/>
      <w:isLgl w:val="false"/>
      <w:suff w:val="tab"/>
      <w:lvlText w:val="%6."/>
      <w:lvlJc w:val="right"/>
      <w:pPr>
        <w:pStyle w:val="798"/>
        <w:ind w:left="2702" w:hanging="420"/>
      </w:pPr>
    </w:lvl>
    <w:lvl w:ilvl="6">
      <w:start w:val="1"/>
      <w:numFmt w:val="decimal"/>
      <w:isLgl w:val="false"/>
      <w:suff w:val="tab"/>
      <w:lvlText w:val="%7."/>
      <w:lvlJc w:val="left"/>
      <w:pPr>
        <w:pStyle w:val="798"/>
        <w:ind w:left="3122" w:hanging="420"/>
      </w:pPr>
    </w:lvl>
    <w:lvl w:ilvl="7">
      <w:start w:val="1"/>
      <w:numFmt w:val="lowerLetter"/>
      <w:isLgl w:val="false"/>
      <w:suff w:val="tab"/>
      <w:lvlText w:val="%8)"/>
      <w:lvlJc w:val="left"/>
      <w:pPr>
        <w:pStyle w:val="798"/>
        <w:ind w:left="3542" w:hanging="420"/>
      </w:pPr>
    </w:lvl>
    <w:lvl w:ilvl="8">
      <w:start w:val="1"/>
      <w:numFmt w:val="lowerRoman"/>
      <w:isLgl w:val="false"/>
      <w:suff w:val="tab"/>
      <w:lvlText w:val="%9."/>
      <w:lvlJc w:val="right"/>
      <w:pPr>
        <w:pStyle w:val="798"/>
        <w:ind w:left="3962" w:hanging="420"/>
      </w:pPr>
    </w:lvl>
  </w:abstractNum>
  <w:abstractNum w:abstractNumId="5">
    <w:multiLevelType w:val="hybridMultilevel"/>
    <w:lvl w:ilvl="0">
      <w:start w:val="2"/>
      <w:numFmt w:val="japaneseCounting"/>
      <w:pStyle w:val="857"/>
      <w:isLgl w:val="false"/>
      <w:suff w:val="tab"/>
      <w:lvlText w:val="%1、"/>
      <w:lvlJc w:val="left"/>
      <w:pPr>
        <w:pStyle w:val="798"/>
        <w:ind w:left="3360" w:hanging="420"/>
      </w:pPr>
      <w:rPr>
        <w:b w:val="0"/>
      </w:rPr>
    </w:lvl>
    <w:lvl w:ilvl="1">
      <w:start w:val="1"/>
      <w:numFmt w:val="lowerLetter"/>
      <w:isLgl w:val="false"/>
      <w:suff w:val="tab"/>
      <w:lvlText w:val="%2)"/>
      <w:lvlJc w:val="left"/>
      <w:pPr>
        <w:pStyle w:val="798"/>
        <w:ind w:left="3780" w:hanging="420"/>
      </w:pPr>
    </w:lvl>
    <w:lvl w:ilvl="2">
      <w:start w:val="1"/>
      <w:numFmt w:val="lowerRoman"/>
      <w:isLgl w:val="false"/>
      <w:suff w:val="tab"/>
      <w:lvlText w:val="%3."/>
      <w:lvlJc w:val="right"/>
      <w:pPr>
        <w:pStyle w:val="798"/>
        <w:ind w:left="4200" w:hanging="420"/>
      </w:pPr>
    </w:lvl>
    <w:lvl w:ilvl="3">
      <w:start w:val="1"/>
      <w:numFmt w:val="decimal"/>
      <w:isLgl w:val="false"/>
      <w:suff w:val="tab"/>
      <w:lvlText w:val="%4."/>
      <w:lvlJc w:val="left"/>
      <w:pPr>
        <w:pStyle w:val="798"/>
        <w:ind w:left="4620" w:hanging="420"/>
      </w:pPr>
    </w:lvl>
    <w:lvl w:ilvl="4">
      <w:start w:val="1"/>
      <w:numFmt w:val="lowerLetter"/>
      <w:isLgl w:val="false"/>
      <w:suff w:val="tab"/>
      <w:lvlText w:val="%5)"/>
      <w:lvlJc w:val="left"/>
      <w:pPr>
        <w:pStyle w:val="798"/>
        <w:ind w:left="5040" w:hanging="420"/>
      </w:pPr>
    </w:lvl>
    <w:lvl w:ilvl="5">
      <w:start w:val="1"/>
      <w:numFmt w:val="lowerRoman"/>
      <w:isLgl w:val="false"/>
      <w:suff w:val="tab"/>
      <w:lvlText w:val="%6."/>
      <w:lvlJc w:val="right"/>
      <w:pPr>
        <w:pStyle w:val="798"/>
        <w:ind w:left="5460" w:hanging="420"/>
      </w:pPr>
    </w:lvl>
    <w:lvl w:ilvl="6">
      <w:start w:val="1"/>
      <w:numFmt w:val="decimal"/>
      <w:isLgl w:val="false"/>
      <w:suff w:val="tab"/>
      <w:lvlText w:val="%7."/>
      <w:lvlJc w:val="left"/>
      <w:pPr>
        <w:pStyle w:val="798"/>
        <w:ind w:left="5880" w:hanging="420"/>
      </w:pPr>
    </w:lvl>
    <w:lvl w:ilvl="7">
      <w:start w:val="1"/>
      <w:numFmt w:val="lowerLetter"/>
      <w:isLgl w:val="false"/>
      <w:suff w:val="tab"/>
      <w:lvlText w:val="%8)"/>
      <w:lvlJc w:val="left"/>
      <w:pPr>
        <w:pStyle w:val="798"/>
        <w:ind w:left="6300" w:hanging="420"/>
      </w:pPr>
    </w:lvl>
    <w:lvl w:ilvl="8">
      <w:start w:val="1"/>
      <w:numFmt w:val="lowerRoman"/>
      <w:isLgl w:val="false"/>
      <w:suff w:val="tab"/>
      <w:lvlText w:val="%9."/>
      <w:lvlJc w:val="right"/>
      <w:pPr>
        <w:pStyle w:val="798"/>
        <w:ind w:left="6720" w:hanging="420"/>
      </w:pPr>
    </w:lvl>
  </w:abstractNum>
  <w:abstractNum w:abstractNumId="6">
    <w:multiLevelType w:val="hybridMultilevel"/>
    <w:lvl w:ilvl="0">
      <w:start w:val="1"/>
      <w:numFmt w:val="decimal"/>
      <w:pStyle w:val="1117"/>
      <w:isLgl w:val="false"/>
      <w:suff w:val="tab"/>
      <w:lvlText w:val="%1."/>
      <w:lvlJc w:val="left"/>
      <w:pPr>
        <w:pStyle w:val="798"/>
        <w:ind w:left="709" w:hanging="709"/>
        <w:tabs>
          <w:tab w:val="num" w:pos="709" w:leader="none"/>
        </w:tabs>
      </w:pPr>
      <w:rPr>
        <w:rFonts w:hint="eastAsia"/>
      </w:rPr>
    </w:lvl>
    <w:lvl w:ilvl="1">
      <w:start w:val="1"/>
      <w:numFmt w:val="decimal"/>
      <w:isLgl w:val="false"/>
      <w:suff w:val="tab"/>
      <w:lvlText w:val="%1.%2"/>
      <w:lvlJc w:val="left"/>
      <w:pPr>
        <w:pStyle w:val="798"/>
        <w:ind w:left="709" w:hanging="709"/>
        <w:tabs>
          <w:tab w:val="num" w:pos="709" w:leader="none"/>
        </w:tabs>
      </w:pPr>
      <w:rPr>
        <w:rFonts w:hint="eastAsia"/>
      </w:rPr>
    </w:lvl>
    <w:lvl w:ilvl="2">
      <w:start w:val="1"/>
      <w:numFmt w:val="decimal"/>
      <w:isLgl w:val="false"/>
      <w:suff w:val="tab"/>
      <w:lvlText w:val="%1.%2.%3."/>
      <w:lvlJc w:val="left"/>
      <w:pPr>
        <w:pStyle w:val="798"/>
        <w:ind w:left="425" w:hanging="425"/>
        <w:tabs>
          <w:tab w:val="num" w:pos="425" w:leader="none"/>
        </w:tabs>
      </w:pPr>
      <w:rPr>
        <w:rFonts w:hint="eastAsia"/>
      </w:rPr>
    </w:lvl>
    <w:lvl w:ilvl="3">
      <w:start w:val="1"/>
      <w:numFmt w:val="decimal"/>
      <w:isLgl w:val="false"/>
      <w:suff w:val="tab"/>
      <w:lvlText w:val="%1.%2.%3.%4."/>
      <w:lvlJc w:val="left"/>
      <w:pPr>
        <w:pStyle w:val="798"/>
        <w:ind w:left="851" w:hanging="851"/>
        <w:tabs>
          <w:tab w:val="num" w:pos="851" w:leader="none"/>
        </w:tabs>
      </w:pPr>
      <w:rPr>
        <w:rFonts w:hint="eastAsia"/>
      </w:rPr>
    </w:lvl>
    <w:lvl w:ilvl="4">
      <w:start w:val="1"/>
      <w:numFmt w:val="decimal"/>
      <w:isLgl w:val="false"/>
      <w:suff w:val="tab"/>
      <w:lvlText w:val="%1.%2.%3.%4.%5."/>
      <w:lvlJc w:val="left"/>
      <w:pPr>
        <w:pStyle w:val="798"/>
        <w:ind w:left="992" w:hanging="992"/>
        <w:tabs>
          <w:tab w:val="num" w:pos="992" w:leader="none"/>
        </w:tabs>
      </w:pPr>
      <w:rPr>
        <w:rFonts w:hint="eastAsia"/>
      </w:rPr>
    </w:lvl>
    <w:lvl w:ilvl="5">
      <w:start w:val="1"/>
      <w:numFmt w:val="decimal"/>
      <w:isLgl w:val="false"/>
      <w:suff w:val="tab"/>
      <w:lvlText w:val="%1.%2.%3.%4.%5.%6."/>
      <w:lvlJc w:val="left"/>
      <w:pPr>
        <w:pStyle w:val="798"/>
        <w:ind w:left="1134" w:hanging="1134"/>
        <w:tabs>
          <w:tab w:val="num" w:pos="1134" w:leader="none"/>
        </w:tabs>
      </w:pPr>
      <w:rPr>
        <w:rFonts w:hint="eastAsia"/>
      </w:rPr>
    </w:lvl>
    <w:lvl w:ilvl="6">
      <w:start w:val="1"/>
      <w:numFmt w:val="decimal"/>
      <w:isLgl w:val="false"/>
      <w:suff w:val="tab"/>
      <w:lvlText w:val="%1.%2.%3.%4.%5.%6.%7."/>
      <w:lvlJc w:val="left"/>
      <w:pPr>
        <w:pStyle w:val="798"/>
        <w:ind w:left="1276" w:hanging="1276"/>
        <w:tabs>
          <w:tab w:val="num" w:pos="1276" w:leader="none"/>
        </w:tabs>
      </w:pPr>
      <w:rPr>
        <w:rFonts w:hint="eastAsia"/>
      </w:rPr>
    </w:lvl>
    <w:lvl w:ilvl="7">
      <w:start w:val="1"/>
      <w:numFmt w:val="decimal"/>
      <w:isLgl w:val="false"/>
      <w:suff w:val="tab"/>
      <w:lvlText w:val="%1.%2.%3.%4.%5.%6.%7.%8."/>
      <w:lvlJc w:val="left"/>
      <w:pPr>
        <w:pStyle w:val="798"/>
        <w:ind w:left="1418" w:hanging="1418"/>
        <w:tabs>
          <w:tab w:val="num" w:pos="1418" w:leader="none"/>
        </w:tabs>
      </w:pPr>
      <w:rPr>
        <w:rFonts w:hint="eastAsia"/>
      </w:rPr>
    </w:lvl>
    <w:lvl w:ilvl="8">
      <w:start w:val="1"/>
      <w:numFmt w:val="decimal"/>
      <w:isLgl w:val="false"/>
      <w:suff w:val="tab"/>
      <w:lvlText w:val="%1.%2.%3.%4.%5.%6.%7.%8.%9."/>
      <w:lvlJc w:val="left"/>
      <w:pPr>
        <w:pStyle w:val="798"/>
        <w:ind w:left="1559" w:hanging="1559"/>
        <w:tabs>
          <w:tab w:val="num" w:pos="1559" w:leader="none"/>
        </w:tabs>
      </w:pPr>
      <w:rPr>
        <w:rFonts w:hint="eastAsia"/>
      </w:rPr>
    </w:lvl>
  </w:abstractNum>
  <w:abstractNum w:abstractNumId="7">
    <w:multiLevelType w:val="hybridMultilevel"/>
    <w:lvl w:ilvl="0">
      <w:start w:val="1"/>
      <w:numFmt w:val="decimal"/>
      <w:pStyle w:val="1225"/>
      <w:isLgl w:val="false"/>
      <w:suff w:val="tab"/>
      <w:lvlText w:val="%1、"/>
      <w:lvlJc w:val="left"/>
      <w:pPr>
        <w:pStyle w:val="798"/>
        <w:tabs>
          <w:tab w:val="num" w:pos="312" w:leader="none"/>
        </w:tabs>
      </w:pPr>
      <w:rPr>
        <w:rFonts w:ascii="宋体" w:hAnsi="宋体" w:eastAsia="宋体" w:cs="宋体"/>
      </w:r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num w:numId="1">
    <w:abstractNumId w:val="5"/>
  </w:num>
  <w:num w:numId="2">
    <w:abstractNumId w:val="2"/>
  </w:num>
  <w:num w:numId="3">
    <w:abstractNumId w:val="1"/>
  </w:num>
  <w:num w:numId="4">
    <w:abstractNumId w:val="6"/>
  </w:num>
  <w:num w:numId="5">
    <w:abstractNumId w:val="3"/>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798"/>
    <w:next w:val="798"/>
    <w:link w:val="1137"/>
    <w:uiPriority w:val="9"/>
    <w:qFormat/>
    <w:pPr>
      <w:keepLines/>
      <w:keepNext/>
      <w:spacing w:before="480" w:after="200"/>
      <w:outlineLvl w:val="0"/>
    </w:pPr>
    <w:rPr>
      <w:rFonts w:ascii="Arial" w:hAnsi="Arial" w:eastAsia="Arial" w:cs="Arial"/>
      <w:sz w:val="40"/>
      <w:szCs w:val="40"/>
    </w:rPr>
  </w:style>
  <w:style w:type="paragraph" w:styleId="738">
    <w:name w:val="Heading 2"/>
    <w:basedOn w:val="798"/>
    <w:next w:val="798"/>
    <w:link w:val="1140"/>
    <w:uiPriority w:val="9"/>
    <w:unhideWhenUsed/>
    <w:qFormat/>
    <w:pPr>
      <w:keepLines/>
      <w:keepNext/>
      <w:spacing w:before="360" w:after="200"/>
      <w:outlineLvl w:val="1"/>
    </w:pPr>
    <w:rPr>
      <w:rFonts w:ascii="Arial" w:hAnsi="Arial" w:eastAsia="Arial" w:cs="Arial"/>
      <w:sz w:val="34"/>
    </w:rPr>
  </w:style>
  <w:style w:type="paragraph" w:styleId="739">
    <w:name w:val="Heading 3"/>
    <w:basedOn w:val="798"/>
    <w:next w:val="798"/>
    <w:link w:val="1142"/>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98"/>
    <w:next w:val="798"/>
    <w:link w:val="1144"/>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98"/>
    <w:next w:val="798"/>
    <w:link w:val="114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98"/>
    <w:next w:val="798"/>
    <w:link w:val="1147"/>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98"/>
    <w:next w:val="798"/>
    <w:link w:val="114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98"/>
    <w:next w:val="798"/>
    <w:link w:val="115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98"/>
    <w:next w:val="798"/>
    <w:link w:val="1153"/>
    <w:uiPriority w:val="9"/>
    <w:unhideWhenUsed/>
    <w:qFormat/>
    <w:pPr>
      <w:keepLines/>
      <w:keepNext/>
      <w:spacing w:before="320" w:after="200"/>
      <w:outlineLvl w:val="8"/>
    </w:pPr>
    <w:rPr>
      <w:rFonts w:ascii="Arial" w:hAnsi="Arial" w:eastAsia="Arial" w:cs="Arial"/>
      <w:i/>
      <w:iCs/>
      <w:sz w:val="21"/>
      <w:szCs w:val="21"/>
    </w:rPr>
  </w:style>
  <w:style w:type="paragraph" w:styleId="746">
    <w:name w:val="List Paragraph"/>
    <w:basedOn w:val="798"/>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798"/>
    <w:next w:val="798"/>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798"/>
    <w:next w:val="798"/>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798"/>
    <w:next w:val="798"/>
    <w:link w:val="753"/>
    <w:uiPriority w:val="29"/>
    <w:qFormat/>
    <w:pPr>
      <w:ind w:left="720" w:right="720"/>
    </w:pPr>
    <w:rPr>
      <w:i/>
    </w:rPr>
  </w:style>
  <w:style w:type="character" w:styleId="753">
    <w:name w:val="Quote Char"/>
    <w:link w:val="752"/>
    <w:uiPriority w:val="29"/>
    <w:rPr>
      <w:i/>
    </w:rPr>
  </w:style>
  <w:style w:type="paragraph" w:styleId="754">
    <w:name w:val="Intense Quote"/>
    <w:basedOn w:val="798"/>
    <w:next w:val="798"/>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798"/>
    <w:link w:val="1156"/>
    <w:uiPriority w:val="99"/>
    <w:unhideWhenUsed/>
    <w:pPr>
      <w:spacing w:after="0" w:line="240" w:lineRule="auto"/>
      <w:tabs>
        <w:tab w:val="center" w:pos="7143" w:leader="none"/>
        <w:tab w:val="right" w:pos="14287" w:leader="none"/>
      </w:tabs>
    </w:pPr>
  </w:style>
  <w:style w:type="paragraph" w:styleId="757">
    <w:name w:val="Footer"/>
    <w:basedOn w:val="798"/>
    <w:link w:val="1158"/>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798"/>
    <w:next w:val="798"/>
    <w:uiPriority w:val="35"/>
    <w:semiHidden/>
    <w:unhideWhenUsed/>
    <w:qFormat/>
    <w:pPr>
      <w:spacing w:line="276" w:lineRule="auto"/>
    </w:pPr>
    <w:rPr>
      <w:b/>
      <w:bCs/>
      <w:color w:val="4f81bd" w:themeColor="accent1"/>
      <w:sz w:val="18"/>
      <w:szCs w:val="18"/>
    </w:rPr>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Hyperlink"/>
    <w:uiPriority w:val="99"/>
    <w:unhideWhenUsed/>
    <w:rPr>
      <w:color w:val="0000ff" w:themeColor="hyperlink"/>
      <w:u w:val="single"/>
    </w:rPr>
  </w:style>
  <w:style w:type="paragraph" w:styleId="781">
    <w:name w:val="footnote text"/>
    <w:basedOn w:val="798"/>
    <w:link w:val="782"/>
    <w:uiPriority w:val="99"/>
    <w:semiHidden/>
    <w:unhideWhenUsed/>
    <w:pPr>
      <w:spacing w:after="40" w:line="240" w:lineRule="auto"/>
    </w:pPr>
    <w:rPr>
      <w:sz w:val="18"/>
    </w:rPr>
  </w:style>
  <w:style w:type="character" w:styleId="782">
    <w:name w:val="Footnote Text Char"/>
    <w:link w:val="781"/>
    <w:uiPriority w:val="99"/>
    <w:rPr>
      <w:sz w:val="18"/>
    </w:rPr>
  </w:style>
  <w:style w:type="character" w:styleId="783">
    <w:name w:val="footnote reference"/>
    <w:uiPriority w:val="99"/>
    <w:unhideWhenUsed/>
    <w:rPr>
      <w:vertAlign w:val="superscript"/>
    </w:rPr>
  </w:style>
  <w:style w:type="paragraph" w:styleId="784">
    <w:name w:val="endnote text"/>
    <w:basedOn w:val="798"/>
    <w:link w:val="785"/>
    <w:uiPriority w:val="99"/>
    <w:semiHidden/>
    <w:unhideWhenUsed/>
    <w:pPr>
      <w:spacing w:after="0" w:line="240" w:lineRule="auto"/>
    </w:pPr>
    <w:rPr>
      <w:sz w:val="20"/>
    </w:rPr>
  </w:style>
  <w:style w:type="character" w:styleId="785">
    <w:name w:val="Endnote Text Char"/>
    <w:link w:val="784"/>
    <w:uiPriority w:val="99"/>
    <w:rPr>
      <w:sz w:val="20"/>
    </w:rPr>
  </w:style>
  <w:style w:type="character" w:styleId="786">
    <w:name w:val="endnote reference"/>
    <w:uiPriority w:val="99"/>
    <w:semiHidden/>
    <w:unhideWhenUsed/>
    <w:rPr>
      <w:vertAlign w:val="superscript"/>
    </w:rPr>
  </w:style>
  <w:style w:type="paragraph" w:styleId="787">
    <w:name w:val="toc 1"/>
    <w:basedOn w:val="798"/>
    <w:next w:val="798"/>
    <w:uiPriority w:val="39"/>
    <w:unhideWhenUsed/>
    <w:pPr>
      <w:ind w:left="0" w:right="0" w:firstLine="0"/>
      <w:spacing w:after="57"/>
    </w:pPr>
  </w:style>
  <w:style w:type="paragraph" w:styleId="788">
    <w:name w:val="toc 2"/>
    <w:basedOn w:val="798"/>
    <w:next w:val="798"/>
    <w:uiPriority w:val="39"/>
    <w:unhideWhenUsed/>
    <w:pPr>
      <w:ind w:left="283" w:right="0" w:firstLine="0"/>
      <w:spacing w:after="57"/>
    </w:pPr>
  </w:style>
  <w:style w:type="paragraph" w:styleId="789">
    <w:name w:val="toc 3"/>
    <w:basedOn w:val="798"/>
    <w:next w:val="798"/>
    <w:uiPriority w:val="39"/>
    <w:unhideWhenUsed/>
    <w:pPr>
      <w:ind w:left="567" w:right="0" w:firstLine="0"/>
      <w:spacing w:after="57"/>
    </w:pPr>
  </w:style>
  <w:style w:type="paragraph" w:styleId="790">
    <w:name w:val="toc 4"/>
    <w:basedOn w:val="798"/>
    <w:next w:val="798"/>
    <w:uiPriority w:val="39"/>
    <w:unhideWhenUsed/>
    <w:pPr>
      <w:ind w:left="850" w:right="0" w:firstLine="0"/>
      <w:spacing w:after="57"/>
    </w:pPr>
  </w:style>
  <w:style w:type="paragraph" w:styleId="791">
    <w:name w:val="toc 5"/>
    <w:basedOn w:val="798"/>
    <w:next w:val="798"/>
    <w:uiPriority w:val="39"/>
    <w:unhideWhenUsed/>
    <w:pPr>
      <w:ind w:left="1134" w:right="0" w:firstLine="0"/>
      <w:spacing w:after="57"/>
    </w:pPr>
  </w:style>
  <w:style w:type="paragraph" w:styleId="792">
    <w:name w:val="toc 6"/>
    <w:basedOn w:val="798"/>
    <w:next w:val="798"/>
    <w:uiPriority w:val="39"/>
    <w:unhideWhenUsed/>
    <w:pPr>
      <w:ind w:left="1417" w:right="0" w:firstLine="0"/>
      <w:spacing w:after="57"/>
    </w:pPr>
  </w:style>
  <w:style w:type="paragraph" w:styleId="793">
    <w:name w:val="toc 7"/>
    <w:basedOn w:val="798"/>
    <w:next w:val="798"/>
    <w:uiPriority w:val="39"/>
    <w:unhideWhenUsed/>
    <w:pPr>
      <w:ind w:left="1701" w:right="0" w:firstLine="0"/>
      <w:spacing w:after="57"/>
    </w:pPr>
  </w:style>
  <w:style w:type="paragraph" w:styleId="794">
    <w:name w:val="toc 8"/>
    <w:basedOn w:val="798"/>
    <w:next w:val="798"/>
    <w:uiPriority w:val="39"/>
    <w:unhideWhenUsed/>
    <w:pPr>
      <w:ind w:left="1984" w:right="0" w:firstLine="0"/>
      <w:spacing w:after="57"/>
    </w:pPr>
  </w:style>
  <w:style w:type="paragraph" w:styleId="795">
    <w:name w:val="toc 9"/>
    <w:basedOn w:val="798"/>
    <w:next w:val="798"/>
    <w:uiPriority w:val="39"/>
    <w:unhideWhenUsed/>
    <w:pPr>
      <w:ind w:left="2268" w:right="0" w:firstLine="0"/>
      <w:spacing w:after="57"/>
    </w:pPr>
  </w:style>
  <w:style w:type="paragraph" w:styleId="796">
    <w:name w:val="TOC Heading"/>
    <w:uiPriority w:val="39"/>
    <w:unhideWhenUsed/>
  </w:style>
  <w:style w:type="paragraph" w:styleId="797">
    <w:name w:val="table of figures"/>
    <w:basedOn w:val="798"/>
    <w:next w:val="798"/>
    <w:uiPriority w:val="99"/>
    <w:unhideWhenUsed/>
    <w:pPr>
      <w:spacing w:after="0" w:afterAutospacing="0"/>
    </w:pPr>
  </w:style>
  <w:style w:type="paragraph" w:styleId="798" w:default="1">
    <w:name w:val="Normal"/>
    <w:link w:val="798"/>
    <w:qFormat/>
    <w:pPr>
      <w:jc w:val="both"/>
      <w:widowControl w:val="off"/>
    </w:pPr>
    <w:rPr>
      <w:sz w:val="21"/>
      <w:szCs w:val="21"/>
      <w:lang w:val="en-US" w:eastAsia="zh-CN" w:bidi="ar-SA"/>
    </w:rPr>
  </w:style>
  <w:style w:type="paragraph" w:styleId="799">
    <w:name w:val="标题 1"/>
    <w:basedOn w:val="798"/>
    <w:next w:val="798"/>
    <w:link w:val="836"/>
    <w:qFormat/>
    <w:pPr>
      <w:keepLines/>
      <w:keepNext/>
      <w:spacing w:before="480" w:after="200"/>
      <w:outlineLvl w:val="0"/>
    </w:pPr>
    <w:rPr>
      <w:rFonts w:ascii="Arial" w:hAnsi="Arial" w:eastAsia="Arial" w:cs="Times New Roman"/>
      <w:sz w:val="40"/>
      <w:szCs w:val="40"/>
    </w:rPr>
  </w:style>
  <w:style w:type="paragraph" w:styleId="800">
    <w:name w:val="标题 2"/>
    <w:basedOn w:val="798"/>
    <w:next w:val="798"/>
    <w:link w:val="837"/>
    <w:qFormat/>
    <w:pPr>
      <w:keepLines/>
      <w:keepNext/>
      <w:spacing w:before="360" w:after="200"/>
      <w:outlineLvl w:val="1"/>
    </w:pPr>
    <w:rPr>
      <w:rFonts w:ascii="Arial" w:hAnsi="Arial" w:eastAsia="Arial" w:cs="Times New Roman"/>
      <w:sz w:val="34"/>
      <w:szCs w:val="20"/>
    </w:rPr>
  </w:style>
  <w:style w:type="paragraph" w:styleId="801">
    <w:name w:val="标题 3"/>
    <w:basedOn w:val="798"/>
    <w:next w:val="798"/>
    <w:link w:val="838"/>
    <w:qFormat/>
    <w:pPr>
      <w:keepLines/>
      <w:keepNext/>
      <w:spacing w:before="320" w:after="200"/>
      <w:outlineLvl w:val="2"/>
    </w:pPr>
    <w:rPr>
      <w:rFonts w:ascii="Arial" w:hAnsi="Arial" w:eastAsia="Arial" w:cs="Times New Roman"/>
      <w:sz w:val="30"/>
      <w:szCs w:val="30"/>
    </w:rPr>
  </w:style>
  <w:style w:type="paragraph" w:styleId="802">
    <w:name w:val="标题 4"/>
    <w:basedOn w:val="798"/>
    <w:next w:val="798"/>
    <w:link w:val="839"/>
    <w:qFormat/>
    <w:pPr>
      <w:keepLines/>
      <w:keepNext/>
      <w:spacing w:before="320" w:after="200"/>
      <w:outlineLvl w:val="3"/>
    </w:pPr>
    <w:rPr>
      <w:rFonts w:ascii="Arial" w:hAnsi="Arial" w:eastAsia="Arial" w:cs="Times New Roman"/>
      <w:b/>
      <w:bCs/>
      <w:sz w:val="26"/>
      <w:szCs w:val="26"/>
    </w:rPr>
  </w:style>
  <w:style w:type="paragraph" w:styleId="803">
    <w:name w:val="标题 5"/>
    <w:basedOn w:val="798"/>
    <w:next w:val="798"/>
    <w:link w:val="840"/>
    <w:qFormat/>
    <w:pPr>
      <w:keepLines/>
      <w:keepNext/>
      <w:spacing w:before="320" w:after="200"/>
      <w:outlineLvl w:val="4"/>
    </w:pPr>
    <w:rPr>
      <w:rFonts w:ascii="Arial" w:hAnsi="Arial" w:eastAsia="Arial" w:cs="Times New Roman"/>
      <w:b/>
      <w:bCs/>
      <w:sz w:val="24"/>
      <w:szCs w:val="24"/>
    </w:rPr>
  </w:style>
  <w:style w:type="paragraph" w:styleId="804">
    <w:name w:val="标题 6"/>
    <w:basedOn w:val="798"/>
    <w:next w:val="798"/>
    <w:link w:val="841"/>
    <w:qFormat/>
    <w:pPr>
      <w:keepLines/>
      <w:keepNext/>
      <w:spacing w:before="320" w:after="200"/>
      <w:outlineLvl w:val="5"/>
    </w:pPr>
    <w:rPr>
      <w:rFonts w:ascii="Arial" w:hAnsi="Arial" w:eastAsia="Arial" w:cs="Times New Roman"/>
      <w:b/>
      <w:bCs/>
      <w:sz w:val="22"/>
      <w:szCs w:val="22"/>
    </w:rPr>
  </w:style>
  <w:style w:type="paragraph" w:styleId="805">
    <w:name w:val="标题 7"/>
    <w:basedOn w:val="798"/>
    <w:next w:val="798"/>
    <w:link w:val="842"/>
    <w:qFormat/>
    <w:pPr>
      <w:keepLines/>
      <w:keepNext/>
      <w:spacing w:before="320" w:after="200"/>
      <w:outlineLvl w:val="6"/>
    </w:pPr>
    <w:rPr>
      <w:rFonts w:ascii="Arial" w:hAnsi="Arial" w:eastAsia="Arial" w:cs="Times New Roman"/>
      <w:b/>
      <w:bCs/>
      <w:i/>
      <w:iCs/>
      <w:sz w:val="22"/>
      <w:szCs w:val="22"/>
    </w:rPr>
  </w:style>
  <w:style w:type="paragraph" w:styleId="806">
    <w:name w:val="标题 8"/>
    <w:basedOn w:val="798"/>
    <w:next w:val="798"/>
    <w:link w:val="843"/>
    <w:qFormat/>
    <w:pPr>
      <w:keepLines/>
      <w:keepNext/>
      <w:spacing w:before="320" w:after="200"/>
      <w:outlineLvl w:val="7"/>
    </w:pPr>
    <w:rPr>
      <w:rFonts w:ascii="Arial" w:hAnsi="Arial" w:eastAsia="Arial" w:cs="Times New Roman"/>
      <w:i/>
      <w:iCs/>
      <w:sz w:val="22"/>
      <w:szCs w:val="22"/>
    </w:rPr>
  </w:style>
  <w:style w:type="paragraph" w:styleId="807">
    <w:name w:val="标题 9"/>
    <w:basedOn w:val="798"/>
    <w:next w:val="798"/>
    <w:link w:val="844"/>
    <w:qFormat/>
    <w:pPr>
      <w:keepLines/>
      <w:keepNext/>
      <w:spacing w:before="320" w:after="200"/>
      <w:outlineLvl w:val="8"/>
    </w:pPr>
    <w:rPr>
      <w:rFonts w:ascii="Arial" w:hAnsi="Arial" w:eastAsia="Arial" w:cs="Times New Roman"/>
      <w:i/>
      <w:iCs/>
    </w:rPr>
  </w:style>
  <w:style w:type="character" w:styleId="808">
    <w:name w:val="默认段落字体"/>
    <w:link w:val="798"/>
    <w:rPr>
      <w:rFonts w:ascii="Times New Roman" w:hAnsi="Times New Roman" w:eastAsia="宋体" w:cs="Times New Roman"/>
    </w:rPr>
  </w:style>
  <w:style w:type="table" w:styleId="809">
    <w:name w:val="普通表格"/>
    <w:link w:val="798"/>
    <w:rPr>
      <w:rFonts w:ascii="Times New Roman" w:hAnsi="Times New Roman" w:eastAsia="宋体" w:cs="Times New Roman"/>
    </w:rPr>
    <w:tblPr/>
  </w:style>
  <w:style w:type="numbering" w:styleId="810">
    <w:name w:val="无列表"/>
    <w:link w:val="798"/>
  </w:style>
  <w:style w:type="character" w:styleId="811">
    <w:name w:val="页眉 Char"/>
    <w:link w:val="812"/>
    <w:rPr>
      <w:rFonts w:ascii="Times New Roman" w:hAnsi="Times New Roman" w:eastAsia="宋体" w:cs="Times New Roman"/>
      <w:sz w:val="18"/>
      <w:szCs w:val="18"/>
    </w:rPr>
  </w:style>
  <w:style w:type="paragraph" w:styleId="812">
    <w:name w:val="页眉1"/>
    <w:basedOn w:val="798"/>
    <w:link w:val="8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3">
    <w:name w:val="页脚 Char"/>
    <w:link w:val="814"/>
    <w:rPr>
      <w:rFonts w:ascii="Times New Roman" w:hAnsi="Times New Roman" w:eastAsia="宋体" w:cs="Times New Roman"/>
      <w:sz w:val="18"/>
      <w:szCs w:val="18"/>
    </w:rPr>
  </w:style>
  <w:style w:type="paragraph" w:styleId="814">
    <w:name w:val="页脚1"/>
    <w:basedOn w:val="798"/>
    <w:link w:val="813"/>
    <w:pPr>
      <w:jc w:val="left"/>
      <w:tabs>
        <w:tab w:val="center" w:pos="4153" w:leader="none"/>
        <w:tab w:val="right" w:pos="8306" w:leader="none"/>
      </w:tabs>
    </w:pPr>
    <w:rPr>
      <w:rFonts w:ascii="Times New Roman" w:hAnsi="Times New Roman" w:eastAsia="宋体" w:cs="Times New Roman"/>
      <w:sz w:val="18"/>
      <w:szCs w:val="18"/>
    </w:rPr>
  </w:style>
  <w:style w:type="character" w:styleId="815">
    <w:name w:val="页码1"/>
    <w:link w:val="798"/>
    <w:rPr>
      <w:rFonts w:ascii="Times New Roman" w:hAnsi="Times New Roman" w:eastAsia="宋体" w:cs="Times New Roman"/>
    </w:rPr>
  </w:style>
  <w:style w:type="character" w:styleId="816">
    <w:name w:val="页脚 Char2"/>
    <w:link w:val="817"/>
    <w:rPr>
      <w:rFonts w:ascii="Times New Roman" w:hAnsi="Times New Roman" w:eastAsia="宋体" w:cs="Times New Roman"/>
    </w:rPr>
  </w:style>
  <w:style w:type="paragraph" w:styleId="817">
    <w:name w:val="页脚"/>
    <w:basedOn w:val="798"/>
    <w:link w:val="816"/>
    <w:pPr>
      <w:tabs>
        <w:tab w:val="center" w:pos="7143" w:leader="none"/>
        <w:tab w:val="right" w:pos="14287" w:leader="none"/>
      </w:tabs>
    </w:pPr>
    <w:rPr>
      <w:rFonts w:ascii="Times New Roman" w:hAnsi="Times New Roman" w:eastAsia="宋体" w:cs="Times New Roman"/>
    </w:rPr>
  </w:style>
  <w:style w:type="paragraph" w:styleId="818">
    <w:name w:val="普通正文"/>
    <w:basedOn w:val="798"/>
    <w:link w:val="798"/>
    <w:pPr>
      <w:ind w:firstLine="480"/>
      <w:jc w:val="left"/>
      <w:spacing w:before="120" w:after="120" w:line="360" w:lineRule="auto"/>
    </w:pPr>
    <w:rPr>
      <w:rFonts w:ascii="Arial" w:hAnsi="Arial" w:eastAsia="宋体" w:cs="Times New Roman"/>
      <w:sz w:val="24"/>
      <w:szCs w:val="24"/>
    </w:rPr>
  </w:style>
  <w:style w:type="character" w:styleId="819">
    <w:name w:val="标题 1 Char"/>
    <w:link w:val="820"/>
    <w:rPr>
      <w:rFonts w:ascii="楷体_GB2312" w:hAnsi="Times New Roman" w:eastAsia="楷体_GB2312" w:cs="Times New Roman"/>
      <w:sz w:val="28"/>
      <w:szCs w:val="28"/>
    </w:rPr>
  </w:style>
  <w:style w:type="paragraph" w:styleId="820">
    <w:name w:val="标题 11"/>
    <w:basedOn w:val="798"/>
    <w:next w:val="798"/>
    <w:link w:val="819"/>
    <w:pPr>
      <w:jc w:val="center"/>
      <w:keepNext/>
      <w:outlineLvl w:val="0"/>
    </w:pPr>
    <w:rPr>
      <w:rFonts w:ascii="楷体_GB2312" w:hAnsi="Times New Roman" w:eastAsia="楷体_GB2312" w:cs="Times New Roman"/>
      <w:sz w:val="28"/>
      <w:szCs w:val="28"/>
    </w:rPr>
  </w:style>
  <w:style w:type="character" w:styleId="821">
    <w:name w:val="正文缩进 Char"/>
    <w:link w:val="822"/>
    <w:rPr>
      <w:rFonts w:ascii="Times New Roman" w:hAnsi="Times New Roman" w:eastAsia="宋体" w:cs="Times New Roman"/>
      <w:szCs w:val="21"/>
    </w:rPr>
  </w:style>
  <w:style w:type="paragraph" w:styleId="822">
    <w:name w:val="正文缩进1"/>
    <w:basedOn w:val="798"/>
    <w:link w:val="821"/>
    <w:pPr>
      <w:ind w:firstLine="420"/>
    </w:pPr>
    <w:rPr>
      <w:rFonts w:ascii="Times New Roman" w:hAnsi="Times New Roman" w:eastAsia="宋体" w:cs="Times New Roman"/>
      <w:sz w:val="20"/>
    </w:rPr>
  </w:style>
  <w:style w:type="character" w:styleId="823">
    <w:name w:val="标题 3 Char"/>
    <w:link w:val="824"/>
    <w:rPr>
      <w:rFonts w:ascii="Times New Roman" w:hAnsi="Times New Roman" w:eastAsia="宋体" w:cs="Times New Roman"/>
      <w:b/>
      <w:bCs/>
      <w:sz w:val="32"/>
      <w:szCs w:val="32"/>
    </w:rPr>
  </w:style>
  <w:style w:type="paragraph" w:styleId="824">
    <w:name w:val="标题 31"/>
    <w:basedOn w:val="798"/>
    <w:next w:val="822"/>
    <w:link w:val="823"/>
    <w:pPr>
      <w:keepLines/>
      <w:keepNext/>
      <w:spacing w:before="260" w:after="260" w:line="416" w:lineRule="auto"/>
      <w:outlineLvl w:val="2"/>
    </w:pPr>
    <w:rPr>
      <w:rFonts w:ascii="Times New Roman" w:hAnsi="Times New Roman" w:eastAsia="宋体" w:cs="Times New Roman"/>
      <w:b/>
      <w:bCs/>
      <w:sz w:val="32"/>
      <w:szCs w:val="32"/>
    </w:rPr>
  </w:style>
  <w:style w:type="character" w:styleId="825">
    <w:name w:val="标题 2 Char"/>
    <w:link w:val="826"/>
    <w:rPr>
      <w:rFonts w:ascii="Arial" w:hAnsi="Arial" w:eastAsia="幼圆" w:cs="Arial"/>
      <w:b/>
      <w:bCs/>
      <w:sz w:val="44"/>
      <w:szCs w:val="44"/>
    </w:rPr>
  </w:style>
  <w:style w:type="paragraph" w:styleId="826">
    <w:name w:val="标题 21"/>
    <w:basedOn w:val="798"/>
    <w:next w:val="822"/>
    <w:link w:val="825"/>
    <w:pPr>
      <w:jc w:val="center"/>
      <w:keepLines/>
      <w:keepNext/>
      <w:spacing w:before="260" w:after="260" w:line="416" w:lineRule="auto"/>
      <w:outlineLvl w:val="1"/>
    </w:pPr>
    <w:rPr>
      <w:rFonts w:ascii="Arial" w:hAnsi="Arial" w:eastAsia="幼圆" w:cs="Times New Roman"/>
      <w:b/>
      <w:bCs/>
      <w:sz w:val="44"/>
      <w:szCs w:val="44"/>
    </w:rPr>
  </w:style>
  <w:style w:type="character" w:styleId="827">
    <w:name w:val="标题 4 Char"/>
    <w:link w:val="828"/>
    <w:rPr>
      <w:rFonts w:ascii="Arial" w:hAnsi="Arial" w:eastAsia="黑体" w:cs="Arial"/>
      <w:b/>
      <w:bCs/>
      <w:sz w:val="28"/>
      <w:szCs w:val="28"/>
    </w:rPr>
  </w:style>
  <w:style w:type="paragraph" w:styleId="828">
    <w:name w:val="标题 41"/>
    <w:basedOn w:val="798"/>
    <w:next w:val="822"/>
    <w:link w:val="827"/>
    <w:pPr>
      <w:keepLines/>
      <w:keepNext/>
      <w:spacing w:before="280" w:after="290" w:line="376" w:lineRule="auto"/>
      <w:outlineLvl w:val="3"/>
    </w:pPr>
    <w:rPr>
      <w:rFonts w:ascii="Arial" w:hAnsi="Arial" w:eastAsia="黑体" w:cs="Times New Roman"/>
      <w:b/>
      <w:bCs/>
      <w:sz w:val="28"/>
      <w:szCs w:val="28"/>
    </w:rPr>
  </w:style>
  <w:style w:type="paragraph" w:styleId="829">
    <w:name w:val="普通(网站)"/>
    <w:basedOn w:val="798"/>
    <w:link w:val="798"/>
    <w:pPr>
      <w:jc w:val="left"/>
      <w:spacing w:beforeAutospacing="1" w:afterAutospacing="1"/>
    </w:pPr>
    <w:rPr>
      <w:rFonts w:ascii="Times New Roman" w:hAnsi="Times New Roman" w:eastAsia="宋体" w:cs="Times New Roman"/>
      <w:sz w:val="24"/>
    </w:rPr>
  </w:style>
  <w:style w:type="character" w:styleId="830">
    <w:name w:val="纯文本 Char"/>
    <w:link w:val="831"/>
    <w:rPr>
      <w:rFonts w:ascii="宋体" w:hAnsi="Courier New" w:eastAsia="宋体" w:cs="Courier New"/>
      <w:szCs w:val="21"/>
    </w:rPr>
  </w:style>
  <w:style w:type="paragraph" w:styleId="831">
    <w:name w:val="纯文本1"/>
    <w:basedOn w:val="798"/>
    <w:link w:val="830"/>
    <w:rPr>
      <w:rFonts w:ascii="宋体" w:hAnsi="Courier New" w:eastAsia="宋体" w:cs="Times New Roman"/>
      <w:sz w:val="20"/>
    </w:rPr>
  </w:style>
  <w:style w:type="paragraph" w:styleId="832">
    <w:name w:val="Table Paragraph"/>
    <w:basedOn w:val="798"/>
    <w:link w:val="798"/>
    <w:pPr>
      <w:jc w:val="left"/>
    </w:pPr>
    <w:rPr>
      <w:rFonts w:ascii="Arial Unicode MS" w:hAnsi="Arial Unicode MS" w:eastAsia="Arial Unicode MS" w:cs="Arial Unicode MS"/>
      <w:sz w:val="22"/>
      <w:szCs w:val="22"/>
      <w:lang w:val="zh-CN" w:bidi="zh-CN"/>
    </w:rPr>
  </w:style>
  <w:style w:type="character" w:styleId="833">
    <w:name w:val="NormalCharacter1"/>
    <w:link w:val="798"/>
    <w:rPr>
      <w:rFonts w:ascii="Calibri" w:hAnsi="Calibri" w:eastAsia="宋体" w:cs="Times New Roman"/>
      <w:sz w:val="21"/>
      <w:szCs w:val="22"/>
      <w:lang w:val="en-US" w:eastAsia="zh-CN" w:bidi="ar-SA"/>
    </w:rPr>
  </w:style>
  <w:style w:type="paragraph" w:styleId="834">
    <w:name w:val="正文文本"/>
    <w:basedOn w:val="798"/>
    <w:link w:val="798"/>
    <w:rPr>
      <w:rFonts w:ascii="楷体_GB2312" w:hAnsi="Arial" w:eastAsia="楷体_GB2312" w:cs="Times New Roman"/>
      <w:sz w:val="28"/>
      <w:szCs w:val="28"/>
    </w:rPr>
  </w:style>
  <w:style w:type="paragraph" w:styleId="835">
    <w:name w:val="正文首行缩进"/>
    <w:basedOn w:val="834"/>
    <w:link w:val="798"/>
    <w:pPr>
      <w:ind w:firstLine="200"/>
      <w:spacing w:line="360" w:lineRule="auto"/>
    </w:pPr>
    <w:rPr>
      <w:rFonts w:ascii="仿宋_GB2312" w:hAnsi="Times New Roman" w:eastAsia="仿宋_GB2312" w:cs="Times New Roman"/>
      <w:sz w:val="30"/>
      <w:szCs w:val="30"/>
    </w:rPr>
  </w:style>
  <w:style w:type="character" w:styleId="836">
    <w:name w:val="标题 1 Char1"/>
    <w:link w:val="799"/>
    <w:rPr>
      <w:rFonts w:ascii="Arial" w:hAnsi="Arial" w:eastAsia="Arial" w:cs="Arial"/>
      <w:sz w:val="40"/>
      <w:szCs w:val="40"/>
    </w:rPr>
  </w:style>
  <w:style w:type="character" w:styleId="837">
    <w:name w:val="标题 2 Char1"/>
    <w:link w:val="800"/>
    <w:rPr>
      <w:rFonts w:ascii="Arial" w:hAnsi="Arial" w:eastAsia="Arial" w:cs="Arial"/>
      <w:sz w:val="34"/>
    </w:rPr>
  </w:style>
  <w:style w:type="character" w:styleId="838">
    <w:name w:val="标题 3 Char1"/>
    <w:link w:val="801"/>
    <w:rPr>
      <w:rFonts w:ascii="Arial" w:hAnsi="Arial" w:eastAsia="Arial" w:cs="Arial"/>
      <w:sz w:val="30"/>
      <w:szCs w:val="30"/>
    </w:rPr>
  </w:style>
  <w:style w:type="character" w:styleId="839">
    <w:name w:val="标题 4 Char1"/>
    <w:link w:val="802"/>
    <w:rPr>
      <w:rFonts w:ascii="Arial" w:hAnsi="Arial" w:eastAsia="Arial" w:cs="Arial"/>
      <w:b/>
      <w:bCs/>
      <w:sz w:val="26"/>
      <w:szCs w:val="26"/>
    </w:rPr>
  </w:style>
  <w:style w:type="character" w:styleId="840">
    <w:name w:val="标题 5 Char1"/>
    <w:link w:val="803"/>
    <w:rPr>
      <w:rFonts w:ascii="Arial" w:hAnsi="Arial" w:eastAsia="Arial" w:cs="Arial"/>
      <w:b/>
      <w:bCs/>
      <w:sz w:val="24"/>
      <w:szCs w:val="24"/>
    </w:rPr>
  </w:style>
  <w:style w:type="character" w:styleId="841">
    <w:name w:val="标题 6 Char1"/>
    <w:link w:val="804"/>
    <w:rPr>
      <w:rFonts w:ascii="Arial" w:hAnsi="Arial" w:eastAsia="Arial" w:cs="Arial"/>
      <w:b/>
      <w:bCs/>
      <w:sz w:val="22"/>
      <w:szCs w:val="22"/>
    </w:rPr>
  </w:style>
  <w:style w:type="character" w:styleId="842">
    <w:name w:val="标题 7 Char1"/>
    <w:link w:val="805"/>
    <w:rPr>
      <w:rFonts w:ascii="Arial" w:hAnsi="Arial" w:eastAsia="Arial" w:cs="Arial"/>
      <w:b/>
      <w:bCs/>
      <w:i/>
      <w:iCs/>
      <w:sz w:val="22"/>
      <w:szCs w:val="22"/>
    </w:rPr>
  </w:style>
  <w:style w:type="character" w:styleId="843">
    <w:name w:val="标题 8 Char1"/>
    <w:link w:val="806"/>
    <w:rPr>
      <w:rFonts w:ascii="Arial" w:hAnsi="Arial" w:eastAsia="Arial" w:cs="Arial"/>
      <w:i/>
      <w:iCs/>
      <w:sz w:val="22"/>
      <w:szCs w:val="22"/>
    </w:rPr>
  </w:style>
  <w:style w:type="character" w:styleId="844">
    <w:name w:val="标题 9 Char1"/>
    <w:link w:val="807"/>
    <w:rPr>
      <w:rFonts w:ascii="Arial" w:hAnsi="Arial" w:eastAsia="Arial" w:cs="Arial"/>
      <w:i/>
      <w:iCs/>
      <w:sz w:val="21"/>
      <w:szCs w:val="21"/>
    </w:rPr>
  </w:style>
  <w:style w:type="paragraph" w:styleId="845">
    <w:name w:val="目录 7"/>
    <w:basedOn w:val="798"/>
    <w:next w:val="798"/>
    <w:link w:val="798"/>
    <w:pPr>
      <w:ind w:left="1701"/>
      <w:spacing w:after="57"/>
    </w:pPr>
    <w:rPr>
      <w:rFonts w:ascii="Times New Roman" w:hAnsi="Times New Roman" w:eastAsia="宋体" w:cs="Times New Roman"/>
    </w:rPr>
  </w:style>
  <w:style w:type="paragraph" w:styleId="846">
    <w:name w:val="引文目录"/>
    <w:basedOn w:val="798"/>
    <w:next w:val="798"/>
    <w:link w:val="798"/>
    <w:pPr>
      <w:ind w:left="420"/>
    </w:pPr>
    <w:rPr>
      <w:rFonts w:ascii="Calibri" w:hAnsi="Calibri" w:eastAsia="宋体" w:cs="Times New Roman"/>
      <w:szCs w:val="24"/>
    </w:rPr>
  </w:style>
  <w:style w:type="paragraph" w:styleId="847">
    <w:name w:val="正文缩进"/>
    <w:basedOn w:val="798"/>
    <w:link w:val="798"/>
    <w:pPr>
      <w:ind w:firstLine="420"/>
    </w:pPr>
    <w:rPr>
      <w:rFonts w:ascii="Times New Roman" w:hAnsi="Times New Roman" w:eastAsia="宋体" w:cs="Times New Roman"/>
      <w:szCs w:val="22"/>
    </w:rPr>
  </w:style>
  <w:style w:type="paragraph" w:styleId="848">
    <w:name w:val="题注"/>
    <w:basedOn w:val="798"/>
    <w:next w:val="798"/>
    <w:link w:val="798"/>
    <w:qFormat/>
    <w:pPr>
      <w:spacing w:line="276" w:lineRule="auto"/>
    </w:pPr>
    <w:rPr>
      <w:rFonts w:ascii="Times New Roman" w:hAnsi="Times New Roman" w:eastAsia="宋体" w:cs="Times New Roman"/>
      <w:b/>
      <w:bCs/>
      <w:color w:val="4f81bd"/>
      <w:sz w:val="18"/>
      <w:szCs w:val="18"/>
    </w:rPr>
  </w:style>
  <w:style w:type="character" w:styleId="849">
    <w:name w:val="文档结构图 Char1"/>
    <w:link w:val="850"/>
    <w:rPr>
      <w:rFonts w:ascii="宋体" w:hAnsi="Times New Roman" w:eastAsia="宋体" w:cs="Times New Roman"/>
      <w:sz w:val="18"/>
      <w:szCs w:val="18"/>
    </w:rPr>
  </w:style>
  <w:style w:type="paragraph" w:styleId="850">
    <w:name w:val="文档结构图"/>
    <w:basedOn w:val="798"/>
    <w:link w:val="849"/>
    <w:rPr>
      <w:rFonts w:ascii="宋体" w:hAnsi="Times New Roman" w:eastAsia="宋体" w:cs="Times New Roman"/>
      <w:sz w:val="18"/>
      <w:szCs w:val="18"/>
    </w:rPr>
  </w:style>
  <w:style w:type="character" w:styleId="851">
    <w:name w:val="批注文字 Char1"/>
    <w:link w:val="852"/>
    <w:rPr>
      <w:rFonts w:ascii="Times New Roman" w:hAnsi="Times New Roman" w:eastAsia="宋体" w:cs="Times New Roman"/>
      <w:sz w:val="21"/>
      <w:szCs w:val="21"/>
    </w:rPr>
  </w:style>
  <w:style w:type="paragraph" w:styleId="852">
    <w:name w:val="批注文字"/>
    <w:basedOn w:val="798"/>
    <w:link w:val="851"/>
    <w:pPr>
      <w:jc w:val="left"/>
    </w:pPr>
    <w:rPr>
      <w:rFonts w:ascii="Times New Roman" w:hAnsi="Times New Roman" w:eastAsia="宋体" w:cs="Times New Roman"/>
      <w:szCs w:val="22"/>
    </w:rPr>
  </w:style>
  <w:style w:type="character" w:styleId="853">
    <w:name w:val="正文文本 3 Char1"/>
    <w:link w:val="854"/>
    <w:rPr>
      <w:rFonts w:ascii="Times New Roman" w:hAnsi="Times New Roman" w:eastAsia="宋体" w:cs="Times New Roman"/>
      <w:sz w:val="16"/>
      <w:szCs w:val="16"/>
    </w:rPr>
  </w:style>
  <w:style w:type="paragraph" w:styleId="854">
    <w:name w:val="正文文本 3"/>
    <w:basedOn w:val="798"/>
    <w:link w:val="853"/>
    <w:pPr>
      <w:ind w:right="-544"/>
      <w:spacing w:line="560" w:lineRule="atLeast"/>
    </w:pPr>
    <w:rPr>
      <w:rFonts w:ascii="黑体" w:hAnsi="Times New Roman" w:eastAsia="黑体" w:cs="Times New Roman"/>
      <w:sz w:val="24"/>
      <w:szCs w:val="24"/>
    </w:rPr>
  </w:style>
  <w:style w:type="character" w:styleId="855">
    <w:name w:val="正文文本缩进 Char1"/>
    <w:link w:val="856"/>
    <w:rPr>
      <w:rFonts w:ascii="Times New Roman" w:hAnsi="Times New Roman" w:eastAsia="宋体" w:cs="Times New Roman"/>
      <w:sz w:val="21"/>
      <w:szCs w:val="21"/>
    </w:rPr>
  </w:style>
  <w:style w:type="paragraph" w:styleId="856">
    <w:name w:val="正文文本缩进"/>
    <w:basedOn w:val="798"/>
    <w:link w:val="855"/>
    <w:pPr>
      <w:ind w:left="420"/>
      <w:spacing w:after="120"/>
    </w:pPr>
    <w:rPr>
      <w:rFonts w:ascii="Times New Roman" w:hAnsi="Times New Roman" w:eastAsia="宋体" w:cs="Times New Roman"/>
      <w:szCs w:val="22"/>
    </w:rPr>
  </w:style>
  <w:style w:type="paragraph" w:styleId="857">
    <w:name w:val="列表项目符号 2"/>
    <w:basedOn w:val="798"/>
    <w:link w:val="798"/>
    <w:pPr>
      <w:numPr>
        <w:ilvl w:val="0"/>
        <w:numId w:val="1"/>
      </w:numPr>
      <w:tabs>
        <w:tab w:val="left" w:pos="780" w:leader="none"/>
      </w:tabs>
    </w:pPr>
    <w:rPr>
      <w:rFonts w:ascii="Times New Roman" w:hAnsi="Times New Roman" w:eastAsia="宋体" w:cs="Times New Roman"/>
      <w:szCs w:val="24"/>
    </w:rPr>
  </w:style>
  <w:style w:type="paragraph" w:styleId="858">
    <w:name w:val="索引 4"/>
    <w:basedOn w:val="798"/>
    <w:next w:val="798"/>
    <w:link w:val="798"/>
    <w:pPr>
      <w:ind w:left="600"/>
    </w:pPr>
    <w:rPr>
      <w:rFonts w:ascii="Calibri" w:hAnsi="Calibri" w:eastAsia="Calibri" w:cs="宋体"/>
      <w:sz w:val="20"/>
      <w:szCs w:val="20"/>
      <w:lang w:val="zh-CN"/>
    </w:rPr>
  </w:style>
  <w:style w:type="paragraph" w:styleId="859">
    <w:name w:val="目录 5"/>
    <w:basedOn w:val="798"/>
    <w:next w:val="798"/>
    <w:link w:val="798"/>
    <w:pPr>
      <w:ind w:left="1134"/>
      <w:spacing w:after="57"/>
    </w:pPr>
    <w:rPr>
      <w:rFonts w:ascii="Times New Roman" w:hAnsi="Times New Roman" w:eastAsia="宋体" w:cs="Times New Roman"/>
    </w:rPr>
  </w:style>
  <w:style w:type="paragraph" w:styleId="860">
    <w:name w:val="目录 3"/>
    <w:basedOn w:val="798"/>
    <w:next w:val="798"/>
    <w:link w:val="798"/>
    <w:pPr>
      <w:ind w:left="567"/>
      <w:spacing w:after="57"/>
    </w:pPr>
    <w:rPr>
      <w:rFonts w:ascii="Times New Roman" w:hAnsi="Times New Roman" w:eastAsia="宋体" w:cs="Times New Roman"/>
    </w:rPr>
  </w:style>
  <w:style w:type="character" w:styleId="861">
    <w:name w:val="纯文本 Char1"/>
    <w:link w:val="862"/>
    <w:rPr>
      <w:rFonts w:ascii="宋体" w:hAnsi="Courier New" w:eastAsia="宋体" w:cs="Courier New"/>
      <w:sz w:val="21"/>
      <w:szCs w:val="21"/>
    </w:rPr>
  </w:style>
  <w:style w:type="paragraph" w:styleId="862">
    <w:name w:val="纯文本"/>
    <w:basedOn w:val="798"/>
    <w:link w:val="861"/>
    <w:rPr>
      <w:rFonts w:ascii="宋体" w:hAnsi="Courier New" w:eastAsia="宋体" w:cs="Times New Roman"/>
      <w:sz w:val="20"/>
    </w:rPr>
  </w:style>
  <w:style w:type="paragraph" w:styleId="863">
    <w:name w:val="目录 8"/>
    <w:basedOn w:val="798"/>
    <w:next w:val="798"/>
    <w:link w:val="798"/>
    <w:pPr>
      <w:ind w:left="1984"/>
      <w:spacing w:after="57"/>
    </w:pPr>
    <w:rPr>
      <w:rFonts w:ascii="Times New Roman" w:hAnsi="Times New Roman" w:eastAsia="宋体" w:cs="Times New Roman"/>
    </w:rPr>
  </w:style>
  <w:style w:type="character" w:styleId="864">
    <w:name w:val="日期 Char1"/>
    <w:link w:val="865"/>
    <w:rPr>
      <w:rFonts w:ascii="Times New Roman" w:hAnsi="Times New Roman" w:eastAsia="宋体" w:cs="Times New Roman"/>
      <w:sz w:val="21"/>
      <w:szCs w:val="21"/>
    </w:rPr>
  </w:style>
  <w:style w:type="paragraph" w:styleId="865">
    <w:name w:val="日期"/>
    <w:basedOn w:val="798"/>
    <w:next w:val="798"/>
    <w:link w:val="864"/>
    <w:pPr>
      <w:ind w:left="100"/>
    </w:pPr>
    <w:rPr>
      <w:rFonts w:ascii="Times New Roman" w:hAnsi="Times New Roman" w:eastAsia="宋体" w:cs="Times New Roman"/>
      <w:szCs w:val="22"/>
    </w:rPr>
  </w:style>
  <w:style w:type="character" w:styleId="866">
    <w:name w:val="正文文本缩进 2 Char1"/>
    <w:link w:val="867"/>
    <w:rPr>
      <w:rFonts w:ascii="Times New Roman" w:hAnsi="Times New Roman" w:eastAsia="宋体" w:cs="Times New Roman"/>
      <w:sz w:val="21"/>
      <w:szCs w:val="21"/>
    </w:rPr>
  </w:style>
  <w:style w:type="paragraph" w:styleId="867">
    <w:name w:val="正文文本缩进 2"/>
    <w:basedOn w:val="798"/>
    <w:link w:val="866"/>
    <w:pPr>
      <w:ind w:firstLine="312"/>
      <w:spacing w:line="554" w:lineRule="exact"/>
      <w:pBdr>
        <w:top w:val="single" w:color="000000" w:sz="6" w:space="0"/>
        <w:bottom w:val="single" w:color="000000" w:sz="6" w:space="1"/>
      </w:pBdr>
    </w:pPr>
    <w:rPr>
      <w:rFonts w:ascii="仿宋_GB2312" w:hAnsi="Times New Roman" w:eastAsia="仿宋_GB2312" w:cs="Times New Roman"/>
      <w:spacing w:val="-4"/>
      <w:sz w:val="32"/>
      <w:szCs w:val="32"/>
    </w:rPr>
  </w:style>
  <w:style w:type="character" w:styleId="868">
    <w:name w:val="尾注文本 Char"/>
    <w:link w:val="869"/>
    <w:rPr>
      <w:rFonts w:ascii="Times New Roman" w:hAnsi="Times New Roman" w:eastAsia="宋体" w:cs="Times New Roman"/>
      <w:sz w:val="20"/>
    </w:rPr>
  </w:style>
  <w:style w:type="paragraph" w:styleId="869">
    <w:name w:val="尾注文本"/>
    <w:basedOn w:val="798"/>
    <w:link w:val="868"/>
    <w:rPr>
      <w:rFonts w:ascii="Times New Roman" w:hAnsi="Times New Roman" w:eastAsia="宋体" w:cs="Times New Roman"/>
      <w:sz w:val="20"/>
      <w:szCs w:val="20"/>
    </w:rPr>
  </w:style>
  <w:style w:type="character" w:styleId="870">
    <w:name w:val="批注框文本 Char1"/>
    <w:link w:val="871"/>
    <w:rPr>
      <w:rFonts w:ascii="Times New Roman" w:hAnsi="Times New Roman" w:eastAsia="宋体" w:cs="Times New Roman"/>
      <w:sz w:val="18"/>
      <w:szCs w:val="18"/>
    </w:rPr>
  </w:style>
  <w:style w:type="paragraph" w:styleId="871">
    <w:name w:val="批注框文本"/>
    <w:basedOn w:val="798"/>
    <w:link w:val="870"/>
    <w:rPr>
      <w:rFonts w:ascii="Times New Roman" w:hAnsi="Times New Roman" w:eastAsia="宋体" w:cs="Times New Roman"/>
      <w:sz w:val="18"/>
      <w:szCs w:val="18"/>
    </w:rPr>
  </w:style>
  <w:style w:type="paragraph" w:styleId="872">
    <w:name w:val="寄信人地址"/>
    <w:basedOn w:val="798"/>
    <w:link w:val="798"/>
    <w:rPr>
      <w:rFonts w:ascii="Arial" w:hAnsi="Arial" w:eastAsia="宋体" w:cs="Times New Roman"/>
      <w:szCs w:val="22"/>
    </w:rPr>
  </w:style>
  <w:style w:type="character" w:styleId="873">
    <w:name w:val="页眉 Char1"/>
    <w:link w:val="874"/>
    <w:rPr>
      <w:rFonts w:ascii="Times New Roman" w:hAnsi="Times New Roman" w:eastAsia="宋体" w:cs="Times New Roman"/>
    </w:rPr>
  </w:style>
  <w:style w:type="paragraph" w:styleId="874">
    <w:name w:val="页眉"/>
    <w:basedOn w:val="798"/>
    <w:link w:val="873"/>
    <w:pPr>
      <w:tabs>
        <w:tab w:val="center" w:pos="7143" w:leader="none"/>
        <w:tab w:val="right" w:pos="14287" w:leader="none"/>
      </w:tabs>
    </w:pPr>
    <w:rPr>
      <w:rFonts w:ascii="Times New Roman" w:hAnsi="Times New Roman" w:eastAsia="宋体" w:cs="Times New Roman"/>
    </w:rPr>
  </w:style>
  <w:style w:type="paragraph" w:styleId="875">
    <w:name w:val="目录 1"/>
    <w:basedOn w:val="798"/>
    <w:next w:val="798"/>
    <w:link w:val="798"/>
    <w:pPr>
      <w:spacing w:after="57"/>
    </w:pPr>
    <w:rPr>
      <w:rFonts w:ascii="Times New Roman" w:hAnsi="Times New Roman" w:eastAsia="宋体" w:cs="Times New Roman"/>
    </w:rPr>
  </w:style>
  <w:style w:type="paragraph" w:styleId="876">
    <w:name w:val="目录 4"/>
    <w:basedOn w:val="798"/>
    <w:next w:val="798"/>
    <w:link w:val="798"/>
    <w:pPr>
      <w:ind w:left="850"/>
      <w:spacing w:after="57"/>
    </w:pPr>
    <w:rPr>
      <w:rFonts w:ascii="Times New Roman" w:hAnsi="Times New Roman" w:eastAsia="宋体" w:cs="Times New Roman"/>
    </w:rPr>
  </w:style>
  <w:style w:type="character" w:styleId="877">
    <w:name w:val="副标题 Char"/>
    <w:link w:val="878"/>
    <w:rPr>
      <w:rFonts w:ascii="Times New Roman" w:hAnsi="Times New Roman" w:eastAsia="宋体" w:cs="Times New Roman"/>
      <w:sz w:val="24"/>
      <w:szCs w:val="24"/>
    </w:rPr>
  </w:style>
  <w:style w:type="paragraph" w:styleId="878">
    <w:name w:val="副标题"/>
    <w:basedOn w:val="798"/>
    <w:next w:val="798"/>
    <w:link w:val="877"/>
    <w:qFormat/>
    <w:pPr>
      <w:spacing w:before="200" w:after="200"/>
    </w:pPr>
    <w:rPr>
      <w:rFonts w:ascii="Times New Roman" w:hAnsi="Times New Roman" w:eastAsia="宋体" w:cs="Times New Roman"/>
      <w:sz w:val="24"/>
      <w:szCs w:val="24"/>
    </w:rPr>
  </w:style>
  <w:style w:type="paragraph" w:styleId="879">
    <w:name w:val="列表"/>
    <w:basedOn w:val="798"/>
    <w:link w:val="798"/>
    <w:pPr>
      <w:ind w:left="200" w:hanging="200"/>
    </w:pPr>
    <w:rPr>
      <w:rFonts w:ascii="Arial" w:hAnsi="Arial" w:eastAsia="宋体" w:cs="Times New Roman"/>
      <w:szCs w:val="22"/>
    </w:rPr>
  </w:style>
  <w:style w:type="character" w:styleId="880">
    <w:name w:val="脚注文本 Char"/>
    <w:link w:val="881"/>
    <w:rPr>
      <w:rFonts w:ascii="Times New Roman" w:hAnsi="Times New Roman" w:eastAsia="宋体" w:cs="Times New Roman"/>
      <w:sz w:val="18"/>
    </w:rPr>
  </w:style>
  <w:style w:type="paragraph" w:styleId="881">
    <w:name w:val="脚注文本"/>
    <w:basedOn w:val="798"/>
    <w:link w:val="880"/>
    <w:pPr>
      <w:spacing w:after="40"/>
    </w:pPr>
    <w:rPr>
      <w:rFonts w:ascii="Times New Roman" w:hAnsi="Times New Roman" w:eastAsia="宋体" w:cs="Times New Roman"/>
      <w:sz w:val="18"/>
      <w:szCs w:val="20"/>
    </w:rPr>
  </w:style>
  <w:style w:type="paragraph" w:styleId="882">
    <w:name w:val="目录 6"/>
    <w:basedOn w:val="798"/>
    <w:next w:val="798"/>
    <w:link w:val="798"/>
    <w:pPr>
      <w:ind w:left="1417"/>
      <w:spacing w:after="57"/>
    </w:pPr>
    <w:rPr>
      <w:rFonts w:ascii="Times New Roman" w:hAnsi="Times New Roman" w:eastAsia="宋体" w:cs="Times New Roman"/>
    </w:rPr>
  </w:style>
  <w:style w:type="character" w:styleId="883">
    <w:name w:val="正文文本缩进 3 Char1"/>
    <w:link w:val="884"/>
    <w:rPr>
      <w:rFonts w:ascii="Times New Roman" w:hAnsi="Times New Roman" w:eastAsia="宋体" w:cs="Times New Roman"/>
      <w:sz w:val="16"/>
      <w:szCs w:val="16"/>
    </w:rPr>
  </w:style>
  <w:style w:type="paragraph" w:styleId="884">
    <w:name w:val="正文文本缩进 3"/>
    <w:basedOn w:val="798"/>
    <w:link w:val="883"/>
    <w:pPr>
      <w:ind w:firstLine="640"/>
      <w:spacing w:line="520" w:lineRule="atLeast"/>
    </w:pPr>
    <w:rPr>
      <w:rFonts w:ascii="黑体" w:hAnsi="Times New Roman" w:eastAsia="黑体" w:cs="Times New Roman"/>
      <w:sz w:val="32"/>
      <w:szCs w:val="24"/>
    </w:rPr>
  </w:style>
  <w:style w:type="paragraph" w:styleId="885">
    <w:name w:val="图表目录"/>
    <w:basedOn w:val="798"/>
    <w:next w:val="798"/>
    <w:link w:val="798"/>
    <w:rPr>
      <w:rFonts w:ascii="Times New Roman" w:hAnsi="Times New Roman" w:eastAsia="宋体" w:cs="Times New Roman"/>
    </w:rPr>
  </w:style>
  <w:style w:type="paragraph" w:styleId="886">
    <w:name w:val="目录 2"/>
    <w:basedOn w:val="798"/>
    <w:next w:val="798"/>
    <w:link w:val="798"/>
    <w:pPr>
      <w:ind w:left="283"/>
      <w:spacing w:after="57"/>
    </w:pPr>
    <w:rPr>
      <w:rFonts w:ascii="Times New Roman" w:hAnsi="Times New Roman" w:eastAsia="宋体" w:cs="Times New Roman"/>
    </w:rPr>
  </w:style>
  <w:style w:type="paragraph" w:styleId="887">
    <w:name w:val="目录 9"/>
    <w:basedOn w:val="798"/>
    <w:next w:val="798"/>
    <w:link w:val="798"/>
    <w:pPr>
      <w:ind w:left="2268"/>
      <w:spacing w:after="57"/>
    </w:pPr>
    <w:rPr>
      <w:rFonts w:ascii="Times New Roman" w:hAnsi="Times New Roman" w:eastAsia="宋体" w:cs="Times New Roman"/>
    </w:rPr>
  </w:style>
  <w:style w:type="character" w:styleId="888">
    <w:name w:val="正文文本 2 Char1"/>
    <w:link w:val="889"/>
    <w:rPr>
      <w:rFonts w:ascii="Times New Roman" w:hAnsi="Times New Roman" w:eastAsia="宋体" w:cs="Times New Roman"/>
      <w:sz w:val="21"/>
      <w:szCs w:val="21"/>
    </w:rPr>
  </w:style>
  <w:style w:type="paragraph" w:styleId="889">
    <w:name w:val="正文文本 2"/>
    <w:basedOn w:val="798"/>
    <w:link w:val="888"/>
    <w:pPr>
      <w:jc w:val="center"/>
      <w:spacing w:line="580" w:lineRule="exact"/>
    </w:pPr>
    <w:rPr>
      <w:rFonts w:ascii="Times New Roman" w:hAnsi="Times New Roman" w:eastAsia="方正小标宋简体" w:cs="Times New Roman"/>
      <w:spacing w:val="-4"/>
      <w:sz w:val="44"/>
      <w:szCs w:val="32"/>
    </w:rPr>
  </w:style>
  <w:style w:type="character" w:styleId="890">
    <w:name w:val="HTML 预设格式 Char"/>
    <w:link w:val="891"/>
    <w:rPr>
      <w:rFonts w:ascii="黑体" w:hAnsi="Courier New" w:eastAsia="黑体" w:cs="Courier New"/>
    </w:rPr>
  </w:style>
  <w:style w:type="paragraph" w:styleId="891">
    <w:name w:val="HTML 预设格式"/>
    <w:basedOn w:val="798"/>
    <w:link w:val="89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92">
    <w:name w:val="索引 1"/>
    <w:basedOn w:val="798"/>
    <w:next w:val="798"/>
    <w:link w:val="798"/>
    <w:rPr>
      <w:rFonts w:ascii="宋体" w:hAnsi="宋体" w:eastAsia="宋体" w:cs="Times New Roman"/>
      <w:szCs w:val="18"/>
    </w:rPr>
  </w:style>
  <w:style w:type="character" w:styleId="893">
    <w:name w:val="标题 Char"/>
    <w:link w:val="894"/>
    <w:rPr>
      <w:rFonts w:ascii="Times New Roman" w:hAnsi="Times New Roman" w:eastAsia="宋体" w:cs="Times New Roman"/>
      <w:sz w:val="48"/>
      <w:szCs w:val="48"/>
    </w:rPr>
  </w:style>
  <w:style w:type="paragraph" w:styleId="894">
    <w:name w:val="标题"/>
    <w:basedOn w:val="798"/>
    <w:next w:val="798"/>
    <w:link w:val="893"/>
    <w:qFormat/>
    <w:pPr>
      <w:contextualSpacing/>
      <w:spacing w:before="300" w:after="200"/>
    </w:pPr>
    <w:rPr>
      <w:rFonts w:ascii="Times New Roman" w:hAnsi="Times New Roman" w:eastAsia="宋体" w:cs="Times New Roman"/>
      <w:sz w:val="48"/>
      <w:szCs w:val="48"/>
    </w:rPr>
  </w:style>
  <w:style w:type="character" w:styleId="895">
    <w:name w:val="批注主题 Char1"/>
    <w:link w:val="896"/>
    <w:rPr>
      <w:rFonts w:ascii="Times New Roman" w:hAnsi="Times New Roman" w:eastAsia="宋体" w:cs="Times New Roman"/>
      <w:b/>
      <w:bCs/>
      <w:sz w:val="21"/>
      <w:szCs w:val="21"/>
    </w:rPr>
  </w:style>
  <w:style w:type="paragraph" w:styleId="896">
    <w:name w:val="批注主题"/>
    <w:basedOn w:val="852"/>
    <w:next w:val="852"/>
    <w:link w:val="895"/>
    <w:rPr>
      <w:rFonts w:ascii="Times New Roman" w:hAnsi="Times New Roman" w:eastAsia="宋体" w:cs="Times New Roman"/>
      <w:b/>
      <w:bCs/>
    </w:rPr>
  </w:style>
  <w:style w:type="character" w:styleId="897">
    <w:name w:val="正文首行缩进 2 Char1"/>
    <w:link w:val="898"/>
    <w:rPr>
      <w:rFonts w:ascii="Times New Roman" w:hAnsi="Times New Roman" w:eastAsia="宋体" w:cs="Times New Roman"/>
      <w:sz w:val="21"/>
      <w:szCs w:val="21"/>
    </w:rPr>
  </w:style>
  <w:style w:type="paragraph" w:styleId="898">
    <w:name w:val="正文首行缩进 2"/>
    <w:basedOn w:val="856"/>
    <w:link w:val="897"/>
    <w:pPr>
      <w:ind w:firstLine="420"/>
    </w:pPr>
    <w:rPr>
      <w:rFonts w:ascii="Arial" w:hAnsi="Arial" w:eastAsia="宋体" w:cs="Times New Roman"/>
    </w:rPr>
  </w:style>
  <w:style w:type="table" w:styleId="899">
    <w:name w:val="网格型"/>
    <w:link w:val="798"/>
    <w:rPr>
      <w:lang w:val="en-US" w:eastAsia="zh-CN" w:bidi="ar-SA"/>
    </w:rPr>
    <w:tblPr/>
  </w:style>
  <w:style w:type="character" w:styleId="900">
    <w:name w:val="要点"/>
    <w:link w:val="798"/>
    <w:qFormat/>
    <w:rPr>
      <w:rFonts w:ascii="Times New Roman" w:hAnsi="Times New Roman" w:eastAsia="宋体" w:cs="Times New Roman"/>
      <w:b/>
      <w:bCs/>
    </w:rPr>
  </w:style>
  <w:style w:type="character" w:styleId="901">
    <w:name w:val="尾注引用"/>
    <w:link w:val="798"/>
    <w:rPr>
      <w:rFonts w:ascii="Times New Roman" w:hAnsi="Times New Roman" w:eastAsia="宋体" w:cs="Times New Roman"/>
      <w:vertAlign w:val="superscript"/>
    </w:rPr>
  </w:style>
  <w:style w:type="character" w:styleId="902">
    <w:name w:val="页码"/>
    <w:link w:val="798"/>
    <w:rPr>
      <w:rFonts w:ascii="Times New Roman" w:hAnsi="Times New Roman" w:eastAsia="宋体" w:cs="Times New Roman"/>
    </w:rPr>
  </w:style>
  <w:style w:type="character" w:styleId="903">
    <w:name w:val="访问过的超链接"/>
    <w:link w:val="798"/>
    <w:rPr>
      <w:rFonts w:ascii="Times New Roman" w:hAnsi="Times New Roman" w:eastAsia="宋体" w:cs="Times New Roman"/>
      <w:color w:val="800080"/>
      <w:u w:val="single"/>
    </w:rPr>
  </w:style>
  <w:style w:type="character" w:styleId="904">
    <w:name w:val="强调"/>
    <w:link w:val="798"/>
    <w:qFormat/>
    <w:rPr>
      <w:rFonts w:ascii="Times New Roman" w:hAnsi="Times New Roman" w:eastAsia="宋体" w:cs="Times New Roman"/>
      <w:i/>
      <w:iCs/>
    </w:rPr>
  </w:style>
  <w:style w:type="character" w:styleId="905">
    <w:name w:val="超链接"/>
    <w:link w:val="798"/>
    <w:rPr>
      <w:rFonts w:ascii="Times New Roman" w:hAnsi="Times New Roman" w:eastAsia="宋体" w:cs="Times New Roman"/>
      <w:color w:val="0000ff"/>
      <w:u w:val="single"/>
    </w:rPr>
  </w:style>
  <w:style w:type="character" w:styleId="906">
    <w:name w:val="批注引用"/>
    <w:link w:val="798"/>
    <w:rPr>
      <w:rFonts w:ascii="Times New Roman" w:hAnsi="Times New Roman" w:eastAsia="宋体" w:cs="Times New Roman"/>
      <w:sz w:val="21"/>
      <w:szCs w:val="21"/>
    </w:rPr>
  </w:style>
  <w:style w:type="character" w:styleId="907">
    <w:name w:val="脚注引用"/>
    <w:link w:val="798"/>
    <w:rPr>
      <w:rFonts w:ascii="Times New Roman" w:hAnsi="Times New Roman" w:eastAsia="宋体" w:cs="Times New Roman"/>
      <w:vertAlign w:val="superscript"/>
    </w:rPr>
  </w:style>
  <w:style w:type="character" w:styleId="908">
    <w:name w:val="页脚 Char1"/>
    <w:link w:val="798"/>
    <w:rPr>
      <w:rFonts w:ascii="Times New Roman" w:hAnsi="Times New Roman" w:eastAsia="宋体" w:cs="Times New Roman"/>
    </w:rPr>
  </w:style>
  <w:style w:type="paragraph" w:styleId="909">
    <w:name w:val="列出段落"/>
    <w:basedOn w:val="798"/>
    <w:link w:val="798"/>
    <w:qFormat/>
    <w:pPr>
      <w:contextualSpacing/>
      <w:ind w:left="720"/>
    </w:pPr>
    <w:rPr>
      <w:rFonts w:ascii="Times New Roman" w:hAnsi="Times New Roman" w:eastAsia="宋体" w:cs="Times New Roman"/>
    </w:rPr>
  </w:style>
  <w:style w:type="paragraph" w:styleId="910">
    <w:name w:val="无间隔"/>
    <w:link w:val="798"/>
    <w:qFormat/>
    <w:rPr>
      <w:rFonts w:ascii="Calibri" w:hAnsi="Calibri"/>
      <w:lang w:val="en-US" w:eastAsia="zh-CN" w:bidi="ar-SA"/>
    </w:rPr>
  </w:style>
  <w:style w:type="character" w:styleId="911">
    <w:name w:val="引用 Char"/>
    <w:link w:val="912"/>
    <w:rPr>
      <w:rFonts w:ascii="Times New Roman" w:hAnsi="Times New Roman" w:eastAsia="宋体" w:cs="Times New Roman"/>
      <w:i/>
    </w:rPr>
  </w:style>
  <w:style w:type="paragraph" w:styleId="912">
    <w:name w:val="引用"/>
    <w:basedOn w:val="798"/>
    <w:next w:val="798"/>
    <w:link w:val="911"/>
    <w:qFormat/>
    <w:pPr>
      <w:ind w:left="720" w:right="720"/>
    </w:pPr>
    <w:rPr>
      <w:rFonts w:ascii="Times New Roman" w:hAnsi="Times New Roman" w:eastAsia="宋体" w:cs="Times New Roman"/>
      <w:i/>
      <w:sz w:val="20"/>
      <w:szCs w:val="20"/>
    </w:rPr>
  </w:style>
  <w:style w:type="character" w:styleId="913">
    <w:name w:val="明显引用 Char"/>
    <w:link w:val="914"/>
    <w:rPr>
      <w:rFonts w:ascii="Times New Roman" w:hAnsi="Times New Roman" w:eastAsia="宋体" w:cs="Times New Roman"/>
      <w:i/>
    </w:rPr>
  </w:style>
  <w:style w:type="paragraph" w:styleId="914">
    <w:name w:val="明显引用"/>
    <w:basedOn w:val="798"/>
    <w:next w:val="798"/>
    <w:link w:val="913"/>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table" w:styleId="915">
    <w:name w:val="Table Grid Light"/>
    <w:link w:val="798"/>
    <w:rPr>
      <w:lang w:val="en-US" w:eastAsia="zh-CN" w:bidi="ar-SA"/>
    </w:rPr>
    <w:tblPr/>
  </w:style>
  <w:style w:type="table" w:styleId="916">
    <w:name w:val="无格式表格 11"/>
    <w:link w:val="798"/>
    <w:rPr>
      <w:lang w:val="en-US" w:eastAsia="zh-CN" w:bidi="ar-SA"/>
    </w:rPr>
    <w:tblPr/>
  </w:style>
  <w:style w:type="table" w:styleId="917">
    <w:name w:val="无格式表格 21"/>
    <w:link w:val="798"/>
    <w:rPr>
      <w:lang w:val="en-US" w:eastAsia="zh-CN" w:bidi="ar-SA"/>
    </w:rPr>
    <w:tblPr/>
  </w:style>
  <w:style w:type="table" w:styleId="918">
    <w:name w:val="无格式表格 31"/>
    <w:link w:val="798"/>
    <w:rPr>
      <w:lang w:val="en-US" w:eastAsia="zh-CN" w:bidi="ar-SA"/>
    </w:rPr>
    <w:tblPr/>
  </w:style>
  <w:style w:type="table" w:styleId="919">
    <w:name w:val="无格式表格 41"/>
    <w:link w:val="798"/>
    <w:rPr>
      <w:lang w:val="en-US" w:eastAsia="zh-CN" w:bidi="ar-SA"/>
    </w:rPr>
    <w:tblPr/>
  </w:style>
  <w:style w:type="table" w:styleId="920">
    <w:name w:val="无格式表格 51"/>
    <w:link w:val="798"/>
    <w:rPr>
      <w:lang w:val="en-US" w:eastAsia="zh-CN" w:bidi="ar-SA"/>
    </w:rPr>
    <w:tblPr/>
  </w:style>
  <w:style w:type="table" w:styleId="921">
    <w:name w:val="网格表 1 浅色1"/>
    <w:link w:val="798"/>
    <w:rPr>
      <w:lang w:val="en-US" w:eastAsia="zh-CN" w:bidi="ar-SA"/>
    </w:rPr>
    <w:tblPr/>
  </w:style>
  <w:style w:type="table" w:styleId="922">
    <w:name w:val="Grid Table 1 Light - Accent 1"/>
    <w:link w:val="798"/>
    <w:rPr>
      <w:lang w:val="en-US" w:eastAsia="zh-CN" w:bidi="ar-SA"/>
    </w:rPr>
    <w:tblPr/>
  </w:style>
  <w:style w:type="table" w:styleId="923">
    <w:name w:val="Grid Table 1 Light - Accent 2"/>
    <w:link w:val="798"/>
    <w:rPr>
      <w:lang w:val="en-US" w:eastAsia="zh-CN" w:bidi="ar-SA"/>
    </w:rPr>
    <w:tblPr/>
  </w:style>
  <w:style w:type="table" w:styleId="924">
    <w:name w:val="Grid Table 1 Light - Accent 3"/>
    <w:link w:val="798"/>
    <w:rPr>
      <w:lang w:val="en-US" w:eastAsia="zh-CN" w:bidi="ar-SA"/>
    </w:rPr>
    <w:tblPr/>
  </w:style>
  <w:style w:type="table" w:styleId="925">
    <w:name w:val="Grid Table 1 Light - Accent 4"/>
    <w:link w:val="798"/>
    <w:rPr>
      <w:lang w:val="en-US" w:eastAsia="zh-CN" w:bidi="ar-SA"/>
    </w:rPr>
    <w:tblPr/>
  </w:style>
  <w:style w:type="table" w:styleId="926">
    <w:name w:val="Grid Table 1 Light - Accent 5"/>
    <w:link w:val="798"/>
    <w:rPr>
      <w:lang w:val="en-US" w:eastAsia="zh-CN" w:bidi="ar-SA"/>
    </w:rPr>
    <w:tblPr/>
  </w:style>
  <w:style w:type="table" w:styleId="927">
    <w:name w:val="Grid Table 1 Light - Accent 6"/>
    <w:link w:val="798"/>
    <w:rPr>
      <w:lang w:val="en-US" w:eastAsia="zh-CN" w:bidi="ar-SA"/>
    </w:rPr>
    <w:tblPr/>
  </w:style>
  <w:style w:type="table" w:styleId="928">
    <w:name w:val="网格表 21"/>
    <w:link w:val="798"/>
    <w:rPr>
      <w:lang w:val="en-US" w:eastAsia="zh-CN" w:bidi="ar-SA"/>
    </w:rPr>
    <w:tblPr/>
  </w:style>
  <w:style w:type="table" w:styleId="929">
    <w:name w:val="Grid Table 2 - Accent 1"/>
    <w:link w:val="798"/>
    <w:rPr>
      <w:lang w:val="en-US" w:eastAsia="zh-CN" w:bidi="ar-SA"/>
    </w:rPr>
    <w:tblPr/>
  </w:style>
  <w:style w:type="table" w:styleId="930">
    <w:name w:val="Grid Table 2 - Accent 2"/>
    <w:link w:val="798"/>
    <w:rPr>
      <w:lang w:val="en-US" w:eastAsia="zh-CN" w:bidi="ar-SA"/>
    </w:rPr>
    <w:tblPr/>
  </w:style>
  <w:style w:type="table" w:styleId="931">
    <w:name w:val="Grid Table 2 - Accent 3"/>
    <w:link w:val="798"/>
    <w:rPr>
      <w:lang w:val="en-US" w:eastAsia="zh-CN" w:bidi="ar-SA"/>
    </w:rPr>
    <w:tblPr/>
  </w:style>
  <w:style w:type="table" w:styleId="932">
    <w:name w:val="Grid Table 2 - Accent 4"/>
    <w:link w:val="798"/>
    <w:rPr>
      <w:lang w:val="en-US" w:eastAsia="zh-CN" w:bidi="ar-SA"/>
    </w:rPr>
    <w:tblPr/>
  </w:style>
  <w:style w:type="table" w:styleId="933">
    <w:name w:val="Grid Table 2 - Accent 5"/>
    <w:link w:val="798"/>
    <w:rPr>
      <w:lang w:val="en-US" w:eastAsia="zh-CN" w:bidi="ar-SA"/>
    </w:rPr>
    <w:tblPr/>
  </w:style>
  <w:style w:type="table" w:styleId="934">
    <w:name w:val="Grid Table 2 - Accent 6"/>
    <w:link w:val="798"/>
    <w:rPr>
      <w:lang w:val="en-US" w:eastAsia="zh-CN" w:bidi="ar-SA"/>
    </w:rPr>
    <w:tblPr/>
  </w:style>
  <w:style w:type="table" w:styleId="935">
    <w:name w:val="网格表 31"/>
    <w:link w:val="798"/>
    <w:rPr>
      <w:lang w:val="en-US" w:eastAsia="zh-CN" w:bidi="ar-SA"/>
    </w:rPr>
    <w:tblPr/>
  </w:style>
  <w:style w:type="table" w:styleId="936">
    <w:name w:val="Grid Table 3 - Accent 1"/>
    <w:link w:val="798"/>
    <w:rPr>
      <w:lang w:val="en-US" w:eastAsia="zh-CN" w:bidi="ar-SA"/>
    </w:rPr>
    <w:tblPr/>
  </w:style>
  <w:style w:type="table" w:styleId="937">
    <w:name w:val="Grid Table 3 - Accent 2"/>
    <w:link w:val="798"/>
    <w:rPr>
      <w:lang w:val="en-US" w:eastAsia="zh-CN" w:bidi="ar-SA"/>
    </w:rPr>
    <w:tblPr/>
  </w:style>
  <w:style w:type="table" w:styleId="938">
    <w:name w:val="Grid Table 3 - Accent 3"/>
    <w:link w:val="798"/>
    <w:rPr>
      <w:lang w:val="en-US" w:eastAsia="zh-CN" w:bidi="ar-SA"/>
    </w:rPr>
    <w:tblPr/>
  </w:style>
  <w:style w:type="table" w:styleId="939">
    <w:name w:val="Grid Table 3 - Accent 4"/>
    <w:link w:val="798"/>
    <w:rPr>
      <w:lang w:val="en-US" w:eastAsia="zh-CN" w:bidi="ar-SA"/>
    </w:rPr>
    <w:tblPr/>
  </w:style>
  <w:style w:type="table" w:styleId="940">
    <w:name w:val="Grid Table 3 - Accent 5"/>
    <w:link w:val="798"/>
    <w:rPr>
      <w:lang w:val="en-US" w:eastAsia="zh-CN" w:bidi="ar-SA"/>
    </w:rPr>
    <w:tblPr/>
  </w:style>
  <w:style w:type="table" w:styleId="941">
    <w:name w:val="Grid Table 3 - Accent 6"/>
    <w:link w:val="798"/>
    <w:rPr>
      <w:lang w:val="en-US" w:eastAsia="zh-CN" w:bidi="ar-SA"/>
    </w:rPr>
    <w:tblPr/>
  </w:style>
  <w:style w:type="table" w:styleId="942">
    <w:name w:val="网格表 41"/>
    <w:link w:val="798"/>
    <w:rPr>
      <w:lang w:val="en-US" w:eastAsia="zh-CN" w:bidi="ar-SA"/>
    </w:rPr>
    <w:tblPr/>
  </w:style>
  <w:style w:type="table" w:styleId="943">
    <w:name w:val="Grid Table 4 - Accent 1"/>
    <w:link w:val="798"/>
    <w:rPr>
      <w:lang w:val="en-US" w:eastAsia="zh-CN" w:bidi="ar-SA"/>
    </w:rPr>
    <w:tblPr/>
  </w:style>
  <w:style w:type="table" w:styleId="944">
    <w:name w:val="Grid Table 4 - Accent 2"/>
    <w:link w:val="798"/>
    <w:rPr>
      <w:lang w:val="en-US" w:eastAsia="zh-CN" w:bidi="ar-SA"/>
    </w:rPr>
    <w:tblPr/>
  </w:style>
  <w:style w:type="table" w:styleId="945">
    <w:name w:val="Grid Table 4 - Accent 3"/>
    <w:link w:val="798"/>
    <w:rPr>
      <w:lang w:val="en-US" w:eastAsia="zh-CN" w:bidi="ar-SA"/>
    </w:rPr>
    <w:tblPr/>
  </w:style>
  <w:style w:type="table" w:styleId="946">
    <w:name w:val="Grid Table 4 - Accent 4"/>
    <w:link w:val="798"/>
    <w:rPr>
      <w:lang w:val="en-US" w:eastAsia="zh-CN" w:bidi="ar-SA"/>
    </w:rPr>
    <w:tblPr/>
  </w:style>
  <w:style w:type="table" w:styleId="947">
    <w:name w:val="Grid Table 4 - Accent 5"/>
    <w:link w:val="798"/>
    <w:rPr>
      <w:lang w:val="en-US" w:eastAsia="zh-CN" w:bidi="ar-SA"/>
    </w:rPr>
    <w:tblPr/>
  </w:style>
  <w:style w:type="table" w:styleId="948">
    <w:name w:val="Grid Table 4 - Accent 6"/>
    <w:link w:val="798"/>
    <w:rPr>
      <w:lang w:val="en-US" w:eastAsia="zh-CN" w:bidi="ar-SA"/>
    </w:rPr>
    <w:tblPr/>
  </w:style>
  <w:style w:type="table" w:styleId="949">
    <w:name w:val="网格表 5 深色1"/>
    <w:link w:val="798"/>
    <w:rPr>
      <w:lang w:val="en-US" w:eastAsia="zh-CN" w:bidi="ar-SA"/>
    </w:rPr>
    <w:tblPr/>
  </w:style>
  <w:style w:type="table" w:styleId="950">
    <w:name w:val="Grid Table 5 Dark- Accent 1"/>
    <w:link w:val="798"/>
    <w:rPr>
      <w:lang w:val="en-US" w:eastAsia="zh-CN" w:bidi="ar-SA"/>
    </w:rPr>
    <w:tblPr/>
  </w:style>
  <w:style w:type="table" w:styleId="951">
    <w:name w:val="Grid Table 5 Dark - Accent 2"/>
    <w:link w:val="798"/>
    <w:rPr>
      <w:lang w:val="en-US" w:eastAsia="zh-CN" w:bidi="ar-SA"/>
    </w:rPr>
    <w:tblPr/>
  </w:style>
  <w:style w:type="table" w:styleId="952">
    <w:name w:val="Grid Table 5 Dark - Accent 3"/>
    <w:link w:val="798"/>
    <w:rPr>
      <w:lang w:val="en-US" w:eastAsia="zh-CN" w:bidi="ar-SA"/>
    </w:rPr>
    <w:tblPr/>
  </w:style>
  <w:style w:type="table" w:styleId="953">
    <w:name w:val="Grid Table 5 Dark- Accent 4"/>
    <w:link w:val="798"/>
    <w:rPr>
      <w:lang w:val="en-US" w:eastAsia="zh-CN" w:bidi="ar-SA"/>
    </w:rPr>
    <w:tblPr/>
  </w:style>
  <w:style w:type="table" w:styleId="954">
    <w:name w:val="Grid Table 5 Dark - Accent 5"/>
    <w:link w:val="798"/>
    <w:rPr>
      <w:lang w:val="en-US" w:eastAsia="zh-CN" w:bidi="ar-SA"/>
    </w:rPr>
    <w:tblPr/>
  </w:style>
  <w:style w:type="table" w:styleId="955">
    <w:name w:val="Grid Table 5 Dark - Accent 6"/>
    <w:link w:val="798"/>
    <w:rPr>
      <w:lang w:val="en-US" w:eastAsia="zh-CN" w:bidi="ar-SA"/>
    </w:rPr>
    <w:tblPr/>
  </w:style>
  <w:style w:type="table" w:styleId="956">
    <w:name w:val="网格表 6 彩色1"/>
    <w:link w:val="798"/>
    <w:rPr>
      <w:lang w:val="en-US" w:eastAsia="zh-CN" w:bidi="ar-SA"/>
    </w:rPr>
    <w:tblPr/>
  </w:style>
  <w:style w:type="table" w:styleId="957">
    <w:name w:val="Grid Table 6 Colorful - Accent 1"/>
    <w:link w:val="798"/>
    <w:rPr>
      <w:lang w:val="en-US" w:eastAsia="zh-CN" w:bidi="ar-SA"/>
    </w:rPr>
    <w:tblPr/>
  </w:style>
  <w:style w:type="table" w:styleId="958">
    <w:name w:val="Grid Table 6 Colorful - Accent 2"/>
    <w:link w:val="798"/>
    <w:rPr>
      <w:lang w:val="en-US" w:eastAsia="zh-CN" w:bidi="ar-SA"/>
    </w:rPr>
    <w:tblPr/>
  </w:style>
  <w:style w:type="table" w:styleId="959">
    <w:name w:val="Grid Table 6 Colorful - Accent 3"/>
    <w:link w:val="798"/>
    <w:rPr>
      <w:lang w:val="en-US" w:eastAsia="zh-CN" w:bidi="ar-SA"/>
    </w:rPr>
    <w:tblPr/>
  </w:style>
  <w:style w:type="table" w:styleId="960">
    <w:name w:val="Grid Table 6 Colorful - Accent 4"/>
    <w:link w:val="798"/>
    <w:rPr>
      <w:lang w:val="en-US" w:eastAsia="zh-CN" w:bidi="ar-SA"/>
    </w:rPr>
    <w:tblPr/>
  </w:style>
  <w:style w:type="table" w:styleId="961">
    <w:name w:val="Grid Table 6 Colorful - Accent 5"/>
    <w:link w:val="798"/>
    <w:rPr>
      <w:lang w:val="en-US" w:eastAsia="zh-CN" w:bidi="ar-SA"/>
    </w:rPr>
    <w:tblPr/>
  </w:style>
  <w:style w:type="table" w:styleId="962">
    <w:name w:val="Grid Table 6 Colorful - Accent 6"/>
    <w:link w:val="798"/>
    <w:rPr>
      <w:lang w:val="en-US" w:eastAsia="zh-CN" w:bidi="ar-SA"/>
    </w:rPr>
    <w:tblPr/>
  </w:style>
  <w:style w:type="table" w:styleId="963">
    <w:name w:val="网格表 7 彩色1"/>
    <w:link w:val="798"/>
    <w:rPr>
      <w:lang w:val="en-US" w:eastAsia="zh-CN" w:bidi="ar-SA"/>
    </w:rPr>
    <w:tblPr/>
  </w:style>
  <w:style w:type="table" w:styleId="964">
    <w:name w:val="Grid Table 7 Colorful - Accent 1"/>
    <w:link w:val="798"/>
    <w:rPr>
      <w:lang w:val="en-US" w:eastAsia="zh-CN" w:bidi="ar-SA"/>
    </w:rPr>
    <w:tblPr/>
  </w:style>
  <w:style w:type="table" w:styleId="965">
    <w:name w:val="Grid Table 7 Colorful - Accent 2"/>
    <w:link w:val="798"/>
    <w:rPr>
      <w:lang w:val="en-US" w:eastAsia="zh-CN" w:bidi="ar-SA"/>
    </w:rPr>
    <w:tblPr/>
  </w:style>
  <w:style w:type="table" w:styleId="966">
    <w:name w:val="Grid Table 7 Colorful - Accent 3"/>
    <w:link w:val="798"/>
    <w:rPr>
      <w:lang w:val="en-US" w:eastAsia="zh-CN" w:bidi="ar-SA"/>
    </w:rPr>
    <w:tblPr/>
  </w:style>
  <w:style w:type="table" w:styleId="967">
    <w:name w:val="Grid Table 7 Colorful - Accent 4"/>
    <w:link w:val="798"/>
    <w:rPr>
      <w:lang w:val="en-US" w:eastAsia="zh-CN" w:bidi="ar-SA"/>
    </w:rPr>
    <w:tblPr/>
  </w:style>
  <w:style w:type="table" w:styleId="968">
    <w:name w:val="Grid Table 7 Colorful - Accent 5"/>
    <w:link w:val="798"/>
    <w:rPr>
      <w:lang w:val="en-US" w:eastAsia="zh-CN" w:bidi="ar-SA"/>
    </w:rPr>
    <w:tblPr/>
  </w:style>
  <w:style w:type="table" w:styleId="969">
    <w:name w:val="Grid Table 7 Colorful - Accent 6"/>
    <w:link w:val="798"/>
    <w:rPr>
      <w:lang w:val="en-US" w:eastAsia="zh-CN" w:bidi="ar-SA"/>
    </w:rPr>
    <w:tblPr/>
  </w:style>
  <w:style w:type="table" w:styleId="970">
    <w:name w:val="清单表 1 浅色1"/>
    <w:link w:val="798"/>
    <w:rPr>
      <w:lang w:val="en-US" w:eastAsia="zh-CN" w:bidi="ar-SA"/>
    </w:rPr>
    <w:tblPr/>
  </w:style>
  <w:style w:type="table" w:styleId="971">
    <w:name w:val="List Table 1 Light - Accent 1"/>
    <w:link w:val="798"/>
    <w:rPr>
      <w:lang w:val="en-US" w:eastAsia="zh-CN" w:bidi="ar-SA"/>
    </w:rPr>
    <w:tblPr/>
  </w:style>
  <w:style w:type="table" w:styleId="972">
    <w:name w:val="List Table 1 Light - Accent 2"/>
    <w:link w:val="798"/>
    <w:rPr>
      <w:lang w:val="en-US" w:eastAsia="zh-CN" w:bidi="ar-SA"/>
    </w:rPr>
    <w:tblPr/>
  </w:style>
  <w:style w:type="table" w:styleId="973">
    <w:name w:val="List Table 1 Light - Accent 3"/>
    <w:link w:val="798"/>
    <w:rPr>
      <w:lang w:val="en-US" w:eastAsia="zh-CN" w:bidi="ar-SA"/>
    </w:rPr>
    <w:tblPr/>
  </w:style>
  <w:style w:type="table" w:styleId="974">
    <w:name w:val="List Table 1 Light - Accent 4"/>
    <w:link w:val="798"/>
    <w:rPr>
      <w:lang w:val="en-US" w:eastAsia="zh-CN" w:bidi="ar-SA"/>
    </w:rPr>
    <w:tblPr/>
  </w:style>
  <w:style w:type="table" w:styleId="975">
    <w:name w:val="List Table 1 Light - Accent 5"/>
    <w:link w:val="798"/>
    <w:rPr>
      <w:lang w:val="en-US" w:eastAsia="zh-CN" w:bidi="ar-SA"/>
    </w:rPr>
    <w:tblPr/>
  </w:style>
  <w:style w:type="table" w:styleId="976">
    <w:name w:val="List Table 1 Light - Accent 6"/>
    <w:link w:val="798"/>
    <w:rPr>
      <w:lang w:val="en-US" w:eastAsia="zh-CN" w:bidi="ar-SA"/>
    </w:rPr>
    <w:tblPr/>
  </w:style>
  <w:style w:type="table" w:styleId="977">
    <w:name w:val="清单表 21"/>
    <w:link w:val="798"/>
    <w:rPr>
      <w:lang w:val="en-US" w:eastAsia="zh-CN" w:bidi="ar-SA"/>
    </w:rPr>
    <w:tblPr/>
  </w:style>
  <w:style w:type="table" w:styleId="978">
    <w:name w:val="List Table 2 - Accent 1"/>
    <w:link w:val="798"/>
    <w:rPr>
      <w:lang w:val="en-US" w:eastAsia="zh-CN" w:bidi="ar-SA"/>
    </w:rPr>
    <w:tblPr/>
  </w:style>
  <w:style w:type="table" w:styleId="979">
    <w:name w:val="List Table 2 - Accent 2"/>
    <w:link w:val="798"/>
    <w:rPr>
      <w:lang w:val="en-US" w:eastAsia="zh-CN" w:bidi="ar-SA"/>
    </w:rPr>
    <w:tblPr/>
  </w:style>
  <w:style w:type="table" w:styleId="980">
    <w:name w:val="List Table 2 - Accent 3"/>
    <w:link w:val="798"/>
    <w:rPr>
      <w:lang w:val="en-US" w:eastAsia="zh-CN" w:bidi="ar-SA"/>
    </w:rPr>
    <w:tblPr/>
  </w:style>
  <w:style w:type="table" w:styleId="981">
    <w:name w:val="List Table 2 - Accent 4"/>
    <w:link w:val="798"/>
    <w:rPr>
      <w:lang w:val="en-US" w:eastAsia="zh-CN" w:bidi="ar-SA"/>
    </w:rPr>
    <w:tblPr/>
  </w:style>
  <w:style w:type="table" w:styleId="982">
    <w:name w:val="List Table 2 - Accent 5"/>
    <w:link w:val="798"/>
    <w:rPr>
      <w:lang w:val="en-US" w:eastAsia="zh-CN" w:bidi="ar-SA"/>
    </w:rPr>
    <w:tblPr/>
  </w:style>
  <w:style w:type="table" w:styleId="983">
    <w:name w:val="List Table 2 - Accent 6"/>
    <w:link w:val="798"/>
    <w:rPr>
      <w:lang w:val="en-US" w:eastAsia="zh-CN" w:bidi="ar-SA"/>
    </w:rPr>
    <w:tblPr/>
  </w:style>
  <w:style w:type="table" w:styleId="984">
    <w:name w:val="清单表 31"/>
    <w:link w:val="798"/>
    <w:rPr>
      <w:lang w:val="en-US" w:eastAsia="zh-CN" w:bidi="ar-SA"/>
    </w:rPr>
    <w:tblPr/>
  </w:style>
  <w:style w:type="table" w:styleId="985">
    <w:name w:val="List Table 3 - Accent 1"/>
    <w:link w:val="798"/>
    <w:rPr>
      <w:lang w:val="en-US" w:eastAsia="zh-CN" w:bidi="ar-SA"/>
    </w:rPr>
    <w:tblPr/>
  </w:style>
  <w:style w:type="table" w:styleId="986">
    <w:name w:val="List Table 3 - Accent 2"/>
    <w:link w:val="798"/>
    <w:rPr>
      <w:lang w:val="en-US" w:eastAsia="zh-CN" w:bidi="ar-SA"/>
    </w:rPr>
    <w:tblPr/>
  </w:style>
  <w:style w:type="table" w:styleId="987">
    <w:name w:val="List Table 3 - Accent 3"/>
    <w:link w:val="798"/>
    <w:rPr>
      <w:lang w:val="en-US" w:eastAsia="zh-CN" w:bidi="ar-SA"/>
    </w:rPr>
    <w:tblPr/>
  </w:style>
  <w:style w:type="table" w:styleId="988">
    <w:name w:val="List Table 3 - Accent 4"/>
    <w:link w:val="798"/>
    <w:rPr>
      <w:lang w:val="en-US" w:eastAsia="zh-CN" w:bidi="ar-SA"/>
    </w:rPr>
    <w:tblPr/>
  </w:style>
  <w:style w:type="table" w:styleId="989">
    <w:name w:val="List Table 3 - Accent 5"/>
    <w:link w:val="798"/>
    <w:rPr>
      <w:lang w:val="en-US" w:eastAsia="zh-CN" w:bidi="ar-SA"/>
    </w:rPr>
    <w:tblPr/>
  </w:style>
  <w:style w:type="table" w:styleId="990">
    <w:name w:val="List Table 3 - Accent 6"/>
    <w:link w:val="798"/>
    <w:rPr>
      <w:lang w:val="en-US" w:eastAsia="zh-CN" w:bidi="ar-SA"/>
    </w:rPr>
    <w:tblPr/>
  </w:style>
  <w:style w:type="table" w:styleId="991">
    <w:name w:val="清单表 41"/>
    <w:link w:val="798"/>
    <w:rPr>
      <w:lang w:val="en-US" w:eastAsia="zh-CN" w:bidi="ar-SA"/>
    </w:rPr>
    <w:tblPr/>
  </w:style>
  <w:style w:type="table" w:styleId="992">
    <w:name w:val="List Table 4 - Accent 1"/>
    <w:link w:val="798"/>
    <w:rPr>
      <w:lang w:val="en-US" w:eastAsia="zh-CN" w:bidi="ar-SA"/>
    </w:rPr>
    <w:tblPr/>
  </w:style>
  <w:style w:type="table" w:styleId="993">
    <w:name w:val="List Table 4 - Accent 2"/>
    <w:link w:val="798"/>
    <w:rPr>
      <w:lang w:val="en-US" w:eastAsia="zh-CN" w:bidi="ar-SA"/>
    </w:rPr>
    <w:tblPr/>
  </w:style>
  <w:style w:type="table" w:styleId="994">
    <w:name w:val="List Table 4 - Accent 3"/>
    <w:link w:val="798"/>
    <w:rPr>
      <w:lang w:val="en-US" w:eastAsia="zh-CN" w:bidi="ar-SA"/>
    </w:rPr>
    <w:tblPr/>
  </w:style>
  <w:style w:type="table" w:styleId="995">
    <w:name w:val="List Table 4 - Accent 4"/>
    <w:link w:val="798"/>
    <w:rPr>
      <w:lang w:val="en-US" w:eastAsia="zh-CN" w:bidi="ar-SA"/>
    </w:rPr>
    <w:tblPr/>
  </w:style>
  <w:style w:type="table" w:styleId="996">
    <w:name w:val="List Table 4 - Accent 5"/>
    <w:link w:val="798"/>
    <w:rPr>
      <w:lang w:val="en-US" w:eastAsia="zh-CN" w:bidi="ar-SA"/>
    </w:rPr>
    <w:tblPr/>
  </w:style>
  <w:style w:type="table" w:styleId="997">
    <w:name w:val="List Table 4 - Accent 6"/>
    <w:link w:val="798"/>
    <w:rPr>
      <w:lang w:val="en-US" w:eastAsia="zh-CN" w:bidi="ar-SA"/>
    </w:rPr>
    <w:tblPr/>
  </w:style>
  <w:style w:type="table" w:styleId="998">
    <w:name w:val="清单表 5 深色1"/>
    <w:link w:val="798"/>
    <w:rPr>
      <w:lang w:val="en-US" w:eastAsia="zh-CN" w:bidi="ar-SA"/>
    </w:rPr>
    <w:tblPr/>
  </w:style>
  <w:style w:type="table" w:styleId="999">
    <w:name w:val="List Table 5 Dark - Accent 1"/>
    <w:link w:val="798"/>
    <w:rPr>
      <w:lang w:val="en-US" w:eastAsia="zh-CN" w:bidi="ar-SA"/>
    </w:rPr>
    <w:tblPr/>
  </w:style>
  <w:style w:type="table" w:styleId="1000">
    <w:name w:val="List Table 5 Dark - Accent 2"/>
    <w:link w:val="798"/>
    <w:rPr>
      <w:lang w:val="en-US" w:eastAsia="zh-CN" w:bidi="ar-SA"/>
    </w:rPr>
    <w:tblPr/>
  </w:style>
  <w:style w:type="table" w:styleId="1001">
    <w:name w:val="List Table 5 Dark - Accent 3"/>
    <w:link w:val="798"/>
    <w:rPr>
      <w:lang w:val="en-US" w:eastAsia="zh-CN" w:bidi="ar-SA"/>
    </w:rPr>
    <w:tblPr/>
  </w:style>
  <w:style w:type="table" w:styleId="1002">
    <w:name w:val="List Table 5 Dark - Accent 4"/>
    <w:link w:val="798"/>
    <w:rPr>
      <w:lang w:val="en-US" w:eastAsia="zh-CN" w:bidi="ar-SA"/>
    </w:rPr>
    <w:tblPr/>
  </w:style>
  <w:style w:type="table" w:styleId="1003">
    <w:name w:val="List Table 5 Dark - Accent 5"/>
    <w:link w:val="798"/>
    <w:rPr>
      <w:lang w:val="en-US" w:eastAsia="zh-CN" w:bidi="ar-SA"/>
    </w:rPr>
    <w:tblPr/>
  </w:style>
  <w:style w:type="table" w:styleId="1004">
    <w:name w:val="List Table 5 Dark - Accent 6"/>
    <w:link w:val="798"/>
    <w:rPr>
      <w:lang w:val="en-US" w:eastAsia="zh-CN" w:bidi="ar-SA"/>
    </w:rPr>
    <w:tblPr/>
  </w:style>
  <w:style w:type="table" w:styleId="1005">
    <w:name w:val="清单表 6 彩色1"/>
    <w:link w:val="798"/>
    <w:rPr>
      <w:lang w:val="en-US" w:eastAsia="zh-CN" w:bidi="ar-SA"/>
    </w:rPr>
    <w:tblPr/>
  </w:style>
  <w:style w:type="table" w:styleId="1006">
    <w:name w:val="List Table 6 Colorful - Accent 1"/>
    <w:link w:val="798"/>
    <w:rPr>
      <w:lang w:val="en-US" w:eastAsia="zh-CN" w:bidi="ar-SA"/>
    </w:rPr>
    <w:tblPr/>
  </w:style>
  <w:style w:type="table" w:styleId="1007">
    <w:name w:val="List Table 6 Colorful - Accent 2"/>
    <w:link w:val="798"/>
    <w:rPr>
      <w:lang w:val="en-US" w:eastAsia="zh-CN" w:bidi="ar-SA"/>
    </w:rPr>
    <w:tblPr/>
  </w:style>
  <w:style w:type="table" w:styleId="1008">
    <w:name w:val="List Table 6 Colorful - Accent 3"/>
    <w:link w:val="798"/>
    <w:rPr>
      <w:lang w:val="en-US" w:eastAsia="zh-CN" w:bidi="ar-SA"/>
    </w:rPr>
    <w:tblPr/>
  </w:style>
  <w:style w:type="table" w:styleId="1009">
    <w:name w:val="List Table 6 Colorful - Accent 4"/>
    <w:link w:val="798"/>
    <w:rPr>
      <w:lang w:val="en-US" w:eastAsia="zh-CN" w:bidi="ar-SA"/>
    </w:rPr>
    <w:tblPr/>
  </w:style>
  <w:style w:type="table" w:styleId="1010">
    <w:name w:val="List Table 6 Colorful - Accent 5"/>
    <w:link w:val="798"/>
    <w:rPr>
      <w:lang w:val="en-US" w:eastAsia="zh-CN" w:bidi="ar-SA"/>
    </w:rPr>
    <w:tblPr/>
  </w:style>
  <w:style w:type="table" w:styleId="1011">
    <w:name w:val="List Table 6 Colorful - Accent 6"/>
    <w:link w:val="798"/>
    <w:rPr>
      <w:lang w:val="en-US" w:eastAsia="zh-CN" w:bidi="ar-SA"/>
    </w:rPr>
    <w:tblPr/>
  </w:style>
  <w:style w:type="table" w:styleId="1012">
    <w:name w:val="清单表 7 彩色1"/>
    <w:link w:val="798"/>
    <w:rPr>
      <w:lang w:val="en-US" w:eastAsia="zh-CN" w:bidi="ar-SA"/>
    </w:rPr>
    <w:tblPr/>
  </w:style>
  <w:style w:type="table" w:styleId="1013">
    <w:name w:val="List Table 7 Colorful - Accent 1"/>
    <w:link w:val="798"/>
    <w:rPr>
      <w:lang w:val="en-US" w:eastAsia="zh-CN" w:bidi="ar-SA"/>
    </w:rPr>
    <w:tblPr/>
  </w:style>
  <w:style w:type="table" w:styleId="1014">
    <w:name w:val="List Table 7 Colorful - Accent 2"/>
    <w:link w:val="798"/>
    <w:rPr>
      <w:lang w:val="en-US" w:eastAsia="zh-CN" w:bidi="ar-SA"/>
    </w:rPr>
    <w:tblPr/>
  </w:style>
  <w:style w:type="table" w:styleId="1015">
    <w:name w:val="List Table 7 Colorful - Accent 3"/>
    <w:link w:val="798"/>
    <w:rPr>
      <w:lang w:val="en-US" w:eastAsia="zh-CN" w:bidi="ar-SA"/>
    </w:rPr>
    <w:tblPr/>
  </w:style>
  <w:style w:type="table" w:styleId="1016">
    <w:name w:val="List Table 7 Colorful - Accent 4"/>
    <w:link w:val="798"/>
    <w:rPr>
      <w:lang w:val="en-US" w:eastAsia="zh-CN" w:bidi="ar-SA"/>
    </w:rPr>
    <w:tblPr/>
  </w:style>
  <w:style w:type="table" w:styleId="1017">
    <w:name w:val="List Table 7 Colorful - Accent 5"/>
    <w:link w:val="798"/>
    <w:rPr>
      <w:lang w:val="en-US" w:eastAsia="zh-CN" w:bidi="ar-SA"/>
    </w:rPr>
    <w:tblPr/>
  </w:style>
  <w:style w:type="table" w:styleId="1018">
    <w:name w:val="List Table 7 Colorful - Accent 6"/>
    <w:link w:val="798"/>
    <w:rPr>
      <w:lang w:val="en-US" w:eastAsia="zh-CN" w:bidi="ar-SA"/>
    </w:rPr>
    <w:tblPr/>
  </w:style>
  <w:style w:type="table" w:styleId="1019">
    <w:name w:val="Lined - Accent"/>
    <w:link w:val="798"/>
    <w:rPr>
      <w:color w:val="404040"/>
      <w:lang w:val="en-US" w:eastAsia="zh-CN" w:bidi="ar-SA"/>
    </w:rPr>
    <w:tblPr/>
  </w:style>
  <w:style w:type="table" w:styleId="1020">
    <w:name w:val="Lined - Accent 1"/>
    <w:link w:val="798"/>
    <w:rPr>
      <w:color w:val="404040"/>
      <w:lang w:val="en-US" w:eastAsia="zh-CN" w:bidi="ar-SA"/>
    </w:rPr>
    <w:tblPr/>
  </w:style>
  <w:style w:type="table" w:styleId="1021">
    <w:name w:val="Lined - Accent 2"/>
    <w:link w:val="798"/>
    <w:rPr>
      <w:color w:val="404040"/>
      <w:lang w:val="en-US" w:eastAsia="zh-CN" w:bidi="ar-SA"/>
    </w:rPr>
    <w:tblPr/>
  </w:style>
  <w:style w:type="table" w:styleId="1022">
    <w:name w:val="Lined - Accent 3"/>
    <w:link w:val="798"/>
    <w:rPr>
      <w:color w:val="404040"/>
      <w:lang w:val="en-US" w:eastAsia="zh-CN" w:bidi="ar-SA"/>
    </w:rPr>
    <w:tblPr/>
  </w:style>
  <w:style w:type="table" w:styleId="1023">
    <w:name w:val="Lined - Accent 4"/>
    <w:link w:val="798"/>
    <w:rPr>
      <w:color w:val="404040"/>
      <w:lang w:val="en-US" w:eastAsia="zh-CN" w:bidi="ar-SA"/>
    </w:rPr>
    <w:tblPr/>
  </w:style>
  <w:style w:type="table" w:styleId="1024">
    <w:name w:val="Lined - Accent 5"/>
    <w:link w:val="798"/>
    <w:rPr>
      <w:color w:val="404040"/>
      <w:lang w:val="en-US" w:eastAsia="zh-CN" w:bidi="ar-SA"/>
    </w:rPr>
    <w:tblPr/>
  </w:style>
  <w:style w:type="table" w:styleId="1025">
    <w:name w:val="Lined - Accent 6"/>
    <w:link w:val="798"/>
    <w:rPr>
      <w:color w:val="404040"/>
      <w:lang w:val="en-US" w:eastAsia="zh-CN" w:bidi="ar-SA"/>
    </w:rPr>
    <w:tblPr/>
  </w:style>
  <w:style w:type="table" w:styleId="1026">
    <w:name w:val="Bordered &amp; Lined - Accent"/>
    <w:link w:val="798"/>
    <w:rPr>
      <w:color w:val="404040"/>
      <w:lang w:val="en-US" w:eastAsia="zh-CN" w:bidi="ar-SA"/>
    </w:rPr>
    <w:tblPr/>
  </w:style>
  <w:style w:type="table" w:styleId="1027">
    <w:name w:val="Bordered &amp; Lined - Accent 1"/>
    <w:link w:val="798"/>
    <w:rPr>
      <w:color w:val="404040"/>
      <w:lang w:val="en-US" w:eastAsia="zh-CN" w:bidi="ar-SA"/>
    </w:rPr>
    <w:tblPr/>
  </w:style>
  <w:style w:type="table" w:styleId="1028">
    <w:name w:val="Bordered &amp; Lined - Accent 2"/>
    <w:link w:val="798"/>
    <w:rPr>
      <w:color w:val="404040"/>
      <w:lang w:val="en-US" w:eastAsia="zh-CN" w:bidi="ar-SA"/>
    </w:rPr>
    <w:tblPr/>
  </w:style>
  <w:style w:type="table" w:styleId="1029">
    <w:name w:val="Bordered &amp; Lined - Accent 3"/>
    <w:link w:val="798"/>
    <w:rPr>
      <w:color w:val="404040"/>
      <w:lang w:val="en-US" w:eastAsia="zh-CN" w:bidi="ar-SA"/>
    </w:rPr>
    <w:tblPr/>
  </w:style>
  <w:style w:type="table" w:styleId="1030">
    <w:name w:val="Bordered &amp; Lined - Accent 4"/>
    <w:link w:val="798"/>
    <w:rPr>
      <w:color w:val="404040"/>
      <w:lang w:val="en-US" w:eastAsia="zh-CN" w:bidi="ar-SA"/>
    </w:rPr>
    <w:tblPr/>
  </w:style>
  <w:style w:type="table" w:styleId="1031">
    <w:name w:val="Bordered &amp; Lined - Accent 5"/>
    <w:link w:val="798"/>
    <w:rPr>
      <w:color w:val="404040"/>
      <w:lang w:val="en-US" w:eastAsia="zh-CN" w:bidi="ar-SA"/>
    </w:rPr>
    <w:tblPr/>
  </w:style>
  <w:style w:type="table" w:styleId="1032">
    <w:name w:val="Bordered &amp; Lined - Accent 6"/>
    <w:link w:val="798"/>
    <w:rPr>
      <w:color w:val="404040"/>
      <w:lang w:val="en-US" w:eastAsia="zh-CN" w:bidi="ar-SA"/>
    </w:rPr>
    <w:tblPr/>
  </w:style>
  <w:style w:type="table" w:styleId="1033">
    <w:name w:val="Bordered"/>
    <w:link w:val="798"/>
    <w:rPr>
      <w:lang w:val="en-US" w:eastAsia="zh-CN" w:bidi="ar-SA"/>
    </w:rPr>
    <w:tblPr/>
  </w:style>
  <w:style w:type="table" w:styleId="1034">
    <w:name w:val="Bordered - Accent 1"/>
    <w:link w:val="798"/>
    <w:rPr>
      <w:lang w:val="en-US" w:eastAsia="zh-CN" w:bidi="ar-SA"/>
    </w:rPr>
    <w:tblPr/>
  </w:style>
  <w:style w:type="table" w:styleId="1035">
    <w:name w:val="Bordered - Accent 2"/>
    <w:link w:val="798"/>
    <w:rPr>
      <w:lang w:val="en-US" w:eastAsia="zh-CN" w:bidi="ar-SA"/>
    </w:rPr>
    <w:tblPr/>
  </w:style>
  <w:style w:type="table" w:styleId="1036">
    <w:name w:val="Bordered - Accent 3"/>
    <w:link w:val="798"/>
    <w:rPr>
      <w:lang w:val="en-US" w:eastAsia="zh-CN" w:bidi="ar-SA"/>
    </w:rPr>
    <w:tblPr/>
  </w:style>
  <w:style w:type="table" w:styleId="1037">
    <w:name w:val="Bordered - Accent 4"/>
    <w:link w:val="798"/>
    <w:rPr>
      <w:lang w:val="en-US" w:eastAsia="zh-CN" w:bidi="ar-SA"/>
    </w:rPr>
    <w:tblPr/>
  </w:style>
  <w:style w:type="table" w:styleId="1038">
    <w:name w:val="Bordered - Accent 5"/>
    <w:link w:val="798"/>
    <w:rPr>
      <w:lang w:val="en-US" w:eastAsia="zh-CN" w:bidi="ar-SA"/>
    </w:rPr>
    <w:tblPr/>
  </w:style>
  <w:style w:type="table" w:styleId="1039">
    <w:name w:val="Bordered - Accent 6"/>
    <w:link w:val="798"/>
    <w:rPr>
      <w:lang w:val="en-US" w:eastAsia="zh-CN" w:bidi="ar-SA"/>
    </w:rPr>
    <w:tblPr/>
  </w:style>
  <w:style w:type="paragraph" w:styleId="1040">
    <w:name w:val="TOC 标题1"/>
    <w:link w:val="798"/>
    <w:rPr>
      <w:rFonts w:ascii="Calibri" w:hAnsi="Calibri"/>
      <w:lang w:val="en-US" w:eastAsia="zh-CN" w:bidi="ar-SA"/>
    </w:rPr>
  </w:style>
  <w:style w:type="character" w:styleId="1041">
    <w:name w:val="标题 5 Char"/>
    <w:link w:val="1042"/>
    <w:rPr>
      <w:rFonts w:ascii="宋体" w:hAnsi="Times New Roman" w:eastAsia="宋体" w:cs="Times New Roman"/>
      <w:color w:val="000000"/>
      <w:sz w:val="28"/>
      <w:szCs w:val="28"/>
    </w:rPr>
  </w:style>
  <w:style w:type="paragraph" w:styleId="1042">
    <w:name w:val="标题 51"/>
    <w:basedOn w:val="798"/>
    <w:next w:val="822"/>
    <w:link w:val="1041"/>
    <w:pPr>
      <w:keepNext/>
      <w:outlineLvl w:val="4"/>
    </w:pPr>
    <w:rPr>
      <w:rFonts w:ascii="宋体" w:hAnsi="Times New Roman" w:eastAsia="宋体" w:cs="Times New Roman"/>
      <w:color w:val="000000"/>
      <w:sz w:val="28"/>
      <w:szCs w:val="28"/>
    </w:rPr>
  </w:style>
  <w:style w:type="character" w:styleId="1043">
    <w:name w:val="标题 6 Char"/>
    <w:link w:val="1044"/>
    <w:rPr>
      <w:rFonts w:ascii="Arial" w:hAnsi="Arial" w:eastAsia="黑体" w:cs="Times New Roman"/>
      <w:b/>
      <w:bCs/>
      <w:sz w:val="24"/>
      <w:szCs w:val="24"/>
    </w:rPr>
  </w:style>
  <w:style w:type="paragraph" w:styleId="1044">
    <w:name w:val="标题 61"/>
    <w:basedOn w:val="798"/>
    <w:next w:val="798"/>
    <w:link w:val="1043"/>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1045">
    <w:name w:val="标题 7 Char"/>
    <w:link w:val="1046"/>
    <w:rPr>
      <w:rFonts w:ascii="Times New Roman" w:hAnsi="Times New Roman" w:eastAsia="宋体" w:cs="Times New Roman"/>
      <w:b/>
      <w:bCs/>
      <w:sz w:val="24"/>
      <w:szCs w:val="24"/>
    </w:rPr>
  </w:style>
  <w:style w:type="paragraph" w:styleId="1046">
    <w:name w:val="标题 71"/>
    <w:basedOn w:val="798"/>
    <w:next w:val="798"/>
    <w:link w:val="1045"/>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1047">
    <w:name w:val="标题 8 Char"/>
    <w:link w:val="1048"/>
    <w:rPr>
      <w:rFonts w:ascii="Arial" w:hAnsi="Arial" w:eastAsia="黑体" w:cs="Times New Roman"/>
      <w:sz w:val="24"/>
      <w:szCs w:val="24"/>
    </w:rPr>
  </w:style>
  <w:style w:type="paragraph" w:styleId="1048">
    <w:name w:val="标题 81"/>
    <w:basedOn w:val="798"/>
    <w:next w:val="798"/>
    <w:link w:val="1047"/>
    <w:pPr>
      <w:numPr>
        <w:ilvl w:val="7"/>
        <w:numId w:val="2"/>
      </w:numPr>
      <w:keepLines/>
      <w:keepNext/>
      <w:spacing w:before="240" w:after="64" w:line="320" w:lineRule="auto"/>
      <w:outlineLvl w:val="7"/>
    </w:pPr>
    <w:rPr>
      <w:rFonts w:ascii="Arial" w:hAnsi="Arial" w:eastAsia="黑体" w:cs="Times New Roman"/>
      <w:sz w:val="24"/>
      <w:szCs w:val="24"/>
    </w:rPr>
  </w:style>
  <w:style w:type="character" w:styleId="1049">
    <w:name w:val="标题 9 Char"/>
    <w:link w:val="1050"/>
    <w:rPr>
      <w:rFonts w:ascii="Arial" w:hAnsi="Arial" w:eastAsia="黑体" w:cs="Times New Roman"/>
      <w:szCs w:val="21"/>
    </w:rPr>
  </w:style>
  <w:style w:type="paragraph" w:styleId="1050">
    <w:name w:val="标题 91"/>
    <w:basedOn w:val="798"/>
    <w:next w:val="798"/>
    <w:link w:val="1049"/>
    <w:pPr>
      <w:numPr>
        <w:ilvl w:val="8"/>
        <w:numId w:val="2"/>
      </w:numPr>
      <w:keepLines/>
      <w:keepNext/>
      <w:spacing w:before="240" w:after="64" w:line="320" w:lineRule="auto"/>
      <w:outlineLvl w:val="8"/>
    </w:pPr>
    <w:rPr>
      <w:rFonts w:ascii="Arial" w:hAnsi="Arial" w:eastAsia="黑体" w:cs="Times New Roman"/>
      <w:sz w:val="20"/>
    </w:rPr>
  </w:style>
  <w:style w:type="character" w:styleId="1051">
    <w:name w:val="默认段落字体1"/>
    <w:link w:val="798"/>
    <w:rPr>
      <w:rFonts w:ascii="Times New Roman" w:hAnsi="Times New Roman" w:eastAsia="宋体" w:cs="Times New Roman"/>
    </w:rPr>
  </w:style>
  <w:style w:type="table" w:styleId="1052">
    <w:name w:val="普通表格1"/>
    <w:link w:val="798"/>
    <w:rPr>
      <w:lang w:val="en-US" w:eastAsia="zh-CN" w:bidi="ar-SA"/>
    </w:rPr>
    <w:tblPr/>
  </w:style>
  <w:style w:type="paragraph" w:styleId="1053">
    <w:name w:val="列表 31"/>
    <w:basedOn w:val="798"/>
    <w:link w:val="798"/>
    <w:pPr>
      <w:ind w:left="100" w:hanging="200"/>
    </w:pPr>
    <w:rPr>
      <w:rFonts w:ascii="Times New Roman" w:hAnsi="Times New Roman" w:eastAsia="宋体" w:cs="Times New Roman"/>
    </w:rPr>
  </w:style>
  <w:style w:type="paragraph" w:styleId="1054">
    <w:name w:val="目录 71"/>
    <w:basedOn w:val="798"/>
    <w:next w:val="798"/>
    <w:link w:val="798"/>
    <w:pPr>
      <w:ind w:left="1260"/>
      <w:jc w:val="left"/>
    </w:pPr>
    <w:rPr>
      <w:rFonts w:ascii="Times New Roman" w:hAnsi="Times New Roman" w:eastAsia="宋体" w:cs="Times New Roman"/>
    </w:rPr>
  </w:style>
  <w:style w:type="character" w:styleId="1055">
    <w:name w:val="文档结构图 Char"/>
    <w:link w:val="1056"/>
    <w:rPr>
      <w:rFonts w:ascii="Times New Roman" w:hAnsi="Times New Roman" w:eastAsia="宋体" w:cs="Times New Roman"/>
      <w:szCs w:val="21"/>
      <w:shd w:val="clear" w:color="auto" w:fill="000080"/>
    </w:rPr>
  </w:style>
  <w:style w:type="paragraph" w:styleId="1056">
    <w:name w:val="文档结构图1"/>
    <w:basedOn w:val="798"/>
    <w:link w:val="1055"/>
    <w:pPr>
      <w:shd w:val="clear" w:color="auto" w:fill="000080"/>
    </w:pPr>
    <w:rPr>
      <w:rFonts w:ascii="Times New Roman" w:hAnsi="Times New Roman" w:eastAsia="宋体" w:cs="Times New Roman"/>
      <w:sz w:val="20"/>
    </w:rPr>
  </w:style>
  <w:style w:type="character" w:styleId="1057">
    <w:name w:val="批注文字 Char"/>
    <w:link w:val="1058"/>
    <w:rPr>
      <w:rFonts w:ascii="Times New Roman" w:hAnsi="Times New Roman" w:eastAsia="宋体" w:cs="Times New Roman"/>
      <w:szCs w:val="21"/>
    </w:rPr>
  </w:style>
  <w:style w:type="paragraph" w:styleId="1058">
    <w:name w:val="批注文字1"/>
    <w:basedOn w:val="798"/>
    <w:link w:val="1057"/>
    <w:pPr>
      <w:jc w:val="left"/>
    </w:pPr>
    <w:rPr>
      <w:rFonts w:ascii="Times New Roman" w:hAnsi="Times New Roman" w:eastAsia="宋体" w:cs="Times New Roman"/>
      <w:sz w:val="20"/>
    </w:rPr>
  </w:style>
  <w:style w:type="character" w:styleId="1059">
    <w:name w:val="正文文本 3 Char"/>
    <w:link w:val="1060"/>
    <w:rPr>
      <w:rFonts w:ascii="仿宋_GB2312" w:hAnsi="Arial" w:eastAsia="仿宋_GB2312" w:cs="Times New Roman"/>
      <w:sz w:val="32"/>
      <w:szCs w:val="32"/>
    </w:rPr>
  </w:style>
  <w:style w:type="paragraph" w:styleId="1060">
    <w:name w:val="正文文本 31"/>
    <w:basedOn w:val="798"/>
    <w:link w:val="1059"/>
    <w:rPr>
      <w:rFonts w:ascii="仿宋_GB2312" w:hAnsi="Arial" w:eastAsia="仿宋_GB2312" w:cs="Times New Roman"/>
      <w:sz w:val="32"/>
      <w:szCs w:val="32"/>
    </w:rPr>
  </w:style>
  <w:style w:type="character" w:styleId="1061">
    <w:name w:val="正文文本 Char"/>
    <w:link w:val="1062"/>
    <w:rPr>
      <w:rFonts w:ascii="楷体_GB2312" w:hAnsi="Arial" w:eastAsia="楷体_GB2312" w:cs="Times New Roman"/>
      <w:sz w:val="28"/>
      <w:szCs w:val="28"/>
    </w:rPr>
  </w:style>
  <w:style w:type="paragraph" w:styleId="1062">
    <w:name w:val="正文文本1"/>
    <w:basedOn w:val="798"/>
    <w:link w:val="1061"/>
    <w:rPr>
      <w:rFonts w:ascii="楷体_GB2312" w:hAnsi="Arial" w:eastAsia="楷体_GB2312" w:cs="Times New Roman"/>
      <w:sz w:val="28"/>
      <w:szCs w:val="28"/>
    </w:rPr>
  </w:style>
  <w:style w:type="character" w:styleId="1063">
    <w:name w:val="正文文本缩进 Char"/>
    <w:link w:val="1064"/>
    <w:rPr>
      <w:rFonts w:ascii="楷体_GB2312" w:hAnsi="Times New Roman" w:eastAsia="楷体_GB2312" w:cs="Times New Roman"/>
      <w:sz w:val="32"/>
      <w:szCs w:val="32"/>
    </w:rPr>
  </w:style>
  <w:style w:type="paragraph" w:styleId="1064">
    <w:name w:val="正文文本缩进1"/>
    <w:basedOn w:val="798"/>
    <w:link w:val="1063"/>
    <w:pPr>
      <w:ind w:firstLine="645"/>
    </w:pPr>
    <w:rPr>
      <w:rFonts w:ascii="楷体_GB2312" w:hAnsi="Times New Roman" w:eastAsia="楷体_GB2312" w:cs="Times New Roman"/>
      <w:sz w:val="32"/>
      <w:szCs w:val="32"/>
    </w:rPr>
  </w:style>
  <w:style w:type="paragraph" w:styleId="1065">
    <w:name w:val="列表 21"/>
    <w:basedOn w:val="798"/>
    <w:link w:val="798"/>
    <w:pPr>
      <w:ind w:left="100" w:hanging="200"/>
    </w:pPr>
    <w:rPr>
      <w:rFonts w:ascii="Times New Roman" w:hAnsi="Times New Roman" w:eastAsia="宋体" w:cs="Times New Roman"/>
    </w:rPr>
  </w:style>
  <w:style w:type="paragraph" w:styleId="1066">
    <w:name w:val="目录 51"/>
    <w:basedOn w:val="798"/>
    <w:next w:val="798"/>
    <w:link w:val="798"/>
    <w:pPr>
      <w:ind w:left="840"/>
      <w:jc w:val="left"/>
    </w:pPr>
    <w:rPr>
      <w:rFonts w:ascii="Times New Roman" w:hAnsi="Times New Roman" w:eastAsia="宋体" w:cs="Times New Roman"/>
    </w:rPr>
  </w:style>
  <w:style w:type="paragraph" w:styleId="1067">
    <w:name w:val="目录 31"/>
    <w:basedOn w:val="798"/>
    <w:next w:val="798"/>
    <w:link w:val="798"/>
    <w:pPr>
      <w:ind w:left="420"/>
      <w:jc w:val="left"/>
    </w:pPr>
    <w:rPr>
      <w:rFonts w:ascii="Times New Roman" w:hAnsi="Times New Roman" w:eastAsia="宋体" w:cs="Times New Roman"/>
      <w:i/>
      <w:iCs/>
      <w:szCs w:val="24"/>
    </w:rPr>
  </w:style>
  <w:style w:type="paragraph" w:styleId="1068">
    <w:name w:val="目录 81"/>
    <w:basedOn w:val="798"/>
    <w:next w:val="798"/>
    <w:link w:val="798"/>
    <w:pPr>
      <w:ind w:left="1470"/>
      <w:jc w:val="left"/>
    </w:pPr>
    <w:rPr>
      <w:rFonts w:ascii="Times New Roman" w:hAnsi="Times New Roman" w:eastAsia="宋体" w:cs="Times New Roman"/>
    </w:rPr>
  </w:style>
  <w:style w:type="character" w:styleId="1069">
    <w:name w:val="日期 Char"/>
    <w:link w:val="1070"/>
    <w:rPr>
      <w:rFonts w:ascii="Times New Roman" w:hAnsi="Times New Roman" w:eastAsia="宋体" w:cs="Times New Roman"/>
      <w:sz w:val="24"/>
      <w:szCs w:val="24"/>
    </w:rPr>
  </w:style>
  <w:style w:type="paragraph" w:styleId="1070">
    <w:name w:val="日期1"/>
    <w:basedOn w:val="798"/>
    <w:next w:val="798"/>
    <w:link w:val="1069"/>
    <w:rPr>
      <w:rFonts w:ascii="Times New Roman" w:hAnsi="Times New Roman" w:eastAsia="宋体" w:cs="Times New Roman"/>
      <w:sz w:val="24"/>
      <w:szCs w:val="24"/>
    </w:rPr>
  </w:style>
  <w:style w:type="character" w:styleId="1071">
    <w:name w:val="正文文本缩进 2 Char"/>
    <w:link w:val="1072"/>
    <w:rPr>
      <w:rFonts w:ascii="Arial" w:hAnsi="Arial" w:eastAsia="仿宋_GB2312" w:cs="Arial"/>
      <w:sz w:val="32"/>
      <w:szCs w:val="32"/>
    </w:rPr>
  </w:style>
  <w:style w:type="paragraph" w:styleId="1072">
    <w:name w:val="正文文本缩进 21"/>
    <w:basedOn w:val="798"/>
    <w:link w:val="1071"/>
    <w:pPr>
      <w:ind w:left="630" w:firstLine="645"/>
    </w:pPr>
    <w:rPr>
      <w:rFonts w:ascii="Arial" w:hAnsi="Arial" w:eastAsia="仿宋_GB2312" w:cs="Times New Roman"/>
      <w:sz w:val="32"/>
      <w:szCs w:val="32"/>
    </w:rPr>
  </w:style>
  <w:style w:type="character" w:styleId="1073">
    <w:name w:val="批注框文本 Char"/>
    <w:link w:val="1074"/>
    <w:rPr>
      <w:rFonts w:ascii="Times New Roman" w:hAnsi="Times New Roman" w:eastAsia="宋体" w:cs="Times New Roman"/>
      <w:sz w:val="18"/>
      <w:szCs w:val="18"/>
    </w:rPr>
  </w:style>
  <w:style w:type="paragraph" w:styleId="1074">
    <w:name w:val="批注框文本1"/>
    <w:basedOn w:val="798"/>
    <w:link w:val="1073"/>
    <w:rPr>
      <w:rFonts w:ascii="Times New Roman" w:hAnsi="Times New Roman" w:eastAsia="宋体" w:cs="Times New Roman"/>
      <w:sz w:val="18"/>
      <w:szCs w:val="18"/>
    </w:rPr>
  </w:style>
  <w:style w:type="paragraph" w:styleId="1075">
    <w:name w:val="目录 11"/>
    <w:basedOn w:val="798"/>
    <w:next w:val="798"/>
    <w:link w:val="798"/>
    <w:pPr>
      <w:jc w:val="left"/>
      <w:spacing w:before="120" w:after="120" w:line="400" w:lineRule="exact"/>
      <w:tabs>
        <w:tab w:val="right" w:pos="8720" w:leader="dot"/>
      </w:tabs>
    </w:pPr>
    <w:rPr>
      <w:rFonts w:ascii="宋体" w:hAnsi="宋体" w:eastAsia="宋体" w:cs="Times New Roman"/>
      <w:caps/>
      <w:sz w:val="24"/>
      <w:szCs w:val="24"/>
    </w:rPr>
  </w:style>
  <w:style w:type="paragraph" w:styleId="1076">
    <w:name w:val="目录 41"/>
    <w:basedOn w:val="798"/>
    <w:next w:val="798"/>
    <w:link w:val="798"/>
    <w:pPr>
      <w:ind w:left="630"/>
      <w:jc w:val="left"/>
    </w:pPr>
    <w:rPr>
      <w:rFonts w:ascii="Times New Roman" w:hAnsi="Times New Roman" w:eastAsia="宋体" w:cs="Times New Roman"/>
    </w:rPr>
  </w:style>
  <w:style w:type="paragraph" w:styleId="1077">
    <w:name w:val="列表1"/>
    <w:basedOn w:val="798"/>
    <w:link w:val="798"/>
    <w:pPr>
      <w:ind w:left="200" w:hanging="200"/>
    </w:pPr>
    <w:rPr>
      <w:rFonts w:ascii="Times New Roman" w:hAnsi="Times New Roman" w:eastAsia="宋体" w:cs="Times New Roman"/>
    </w:rPr>
  </w:style>
  <w:style w:type="paragraph" w:styleId="1078">
    <w:name w:val="目录 61"/>
    <w:basedOn w:val="798"/>
    <w:next w:val="798"/>
    <w:link w:val="798"/>
    <w:pPr>
      <w:ind w:left="1050"/>
      <w:jc w:val="left"/>
    </w:pPr>
    <w:rPr>
      <w:rFonts w:ascii="Times New Roman" w:hAnsi="Times New Roman" w:eastAsia="宋体" w:cs="Times New Roman"/>
    </w:rPr>
  </w:style>
  <w:style w:type="character" w:styleId="1079">
    <w:name w:val="正文文本缩进 3 Char"/>
    <w:link w:val="1080"/>
    <w:rPr>
      <w:rFonts w:ascii="Arial" w:hAnsi="Arial" w:eastAsia="仿宋_GB2312" w:cs="Arial"/>
      <w:color w:val="ffff00"/>
      <w:sz w:val="32"/>
      <w:szCs w:val="32"/>
    </w:rPr>
  </w:style>
  <w:style w:type="paragraph" w:styleId="1080">
    <w:name w:val="正文文本缩进 31"/>
    <w:basedOn w:val="798"/>
    <w:link w:val="1079"/>
    <w:pPr>
      <w:ind w:left="645" w:firstLine="645"/>
    </w:pPr>
    <w:rPr>
      <w:rFonts w:ascii="Arial" w:hAnsi="Arial" w:eastAsia="仿宋_GB2312" w:cs="Times New Roman"/>
      <w:color w:val="ffff00"/>
      <w:sz w:val="32"/>
      <w:szCs w:val="32"/>
    </w:rPr>
  </w:style>
  <w:style w:type="paragraph" w:styleId="1081">
    <w:name w:val="图表目录1"/>
    <w:basedOn w:val="798"/>
    <w:next w:val="798"/>
    <w:link w:val="798"/>
    <w:pPr>
      <w:ind w:left="840" w:hanging="420"/>
    </w:pPr>
    <w:rPr>
      <w:rFonts w:ascii="Times New Roman" w:hAnsi="Times New Roman" w:eastAsia="宋体" w:cs="Times New Roman"/>
    </w:rPr>
  </w:style>
  <w:style w:type="paragraph" w:styleId="1082">
    <w:name w:val="目录 21"/>
    <w:basedOn w:val="798"/>
    <w:next w:val="798"/>
    <w:link w:val="798"/>
    <w:pPr>
      <w:ind w:left="210"/>
      <w:jc w:val="left"/>
    </w:pPr>
    <w:rPr>
      <w:rFonts w:ascii="Times New Roman" w:hAnsi="Times New Roman" w:eastAsia="宋体" w:cs="Times New Roman"/>
      <w:smallCaps/>
      <w:szCs w:val="24"/>
    </w:rPr>
  </w:style>
  <w:style w:type="paragraph" w:styleId="1083">
    <w:name w:val="目录 91"/>
    <w:basedOn w:val="798"/>
    <w:next w:val="798"/>
    <w:link w:val="798"/>
    <w:pPr>
      <w:ind w:left="1680"/>
      <w:jc w:val="left"/>
    </w:pPr>
    <w:rPr>
      <w:rFonts w:ascii="Times New Roman" w:hAnsi="Times New Roman" w:eastAsia="宋体" w:cs="Times New Roman"/>
    </w:rPr>
  </w:style>
  <w:style w:type="character" w:styleId="1084">
    <w:name w:val="正文文本 2 Char"/>
    <w:link w:val="1085"/>
    <w:rPr>
      <w:rFonts w:ascii="楷体_GB2312" w:hAnsi="Times New Roman" w:eastAsia="楷体_GB2312" w:cs="Times New Roman"/>
      <w:sz w:val="28"/>
      <w:szCs w:val="28"/>
    </w:rPr>
  </w:style>
  <w:style w:type="paragraph" w:styleId="1085">
    <w:name w:val="正文文本 21"/>
    <w:basedOn w:val="798"/>
    <w:link w:val="1084"/>
    <w:pPr>
      <w:jc w:val="center"/>
      <w:widowControl/>
    </w:pPr>
    <w:rPr>
      <w:rFonts w:ascii="楷体_GB2312" w:hAnsi="Times New Roman" w:eastAsia="楷体_GB2312" w:cs="Times New Roman"/>
      <w:sz w:val="28"/>
      <w:szCs w:val="28"/>
    </w:rPr>
  </w:style>
  <w:style w:type="paragraph" w:styleId="1086">
    <w:name w:val="普通(网站)1"/>
    <w:basedOn w:val="798"/>
    <w:link w:val="798"/>
    <w:pPr>
      <w:jc w:val="left"/>
      <w:spacing w:before="100" w:beforeAutospacing="1" w:after="100" w:afterAutospacing="1"/>
      <w:widowControl/>
    </w:pPr>
    <w:rPr>
      <w:rFonts w:ascii="宋体" w:hAnsi="宋体" w:eastAsia="宋体" w:cs="宋体"/>
      <w:sz w:val="24"/>
      <w:szCs w:val="24"/>
    </w:rPr>
  </w:style>
  <w:style w:type="paragraph" w:styleId="1087">
    <w:name w:val="索引 11"/>
    <w:basedOn w:val="798"/>
    <w:next w:val="798"/>
    <w:link w:val="798"/>
    <w:pPr>
      <w:spacing w:line="240" w:lineRule="atLeast"/>
    </w:pPr>
    <w:rPr>
      <w:rFonts w:ascii="Times New Roman" w:hAnsi="Times New Roman" w:eastAsia="宋体" w:cs="Times New Roman"/>
      <w:b/>
      <w:bCs/>
    </w:rPr>
  </w:style>
  <w:style w:type="character" w:styleId="1088">
    <w:name w:val="批注主题 Char"/>
    <w:link w:val="1089"/>
    <w:rPr>
      <w:rFonts w:ascii="Times New Roman" w:hAnsi="Times New Roman" w:eastAsia="宋体" w:cs="Times New Roman"/>
      <w:b/>
      <w:bCs/>
      <w:szCs w:val="21"/>
    </w:rPr>
  </w:style>
  <w:style w:type="paragraph" w:styleId="1089">
    <w:name w:val="批注主题1"/>
    <w:basedOn w:val="1058"/>
    <w:next w:val="1058"/>
    <w:link w:val="1088"/>
    <w:rPr>
      <w:rFonts w:ascii="Times New Roman" w:hAnsi="Times New Roman" w:eastAsia="宋体" w:cs="Times New Roman"/>
      <w:b/>
      <w:bCs/>
    </w:rPr>
  </w:style>
  <w:style w:type="character" w:styleId="1090">
    <w:name w:val="正文首行缩进 Char"/>
    <w:link w:val="1091"/>
    <w:rPr>
      <w:rFonts w:ascii="仿宋_GB2312" w:hAnsi="Times New Roman" w:eastAsia="仿宋_GB2312" w:cs="Times New Roman"/>
      <w:sz w:val="30"/>
      <w:szCs w:val="30"/>
    </w:rPr>
  </w:style>
  <w:style w:type="paragraph" w:styleId="1091">
    <w:name w:val="正文首行缩进1"/>
    <w:basedOn w:val="798"/>
    <w:link w:val="1090"/>
    <w:pPr>
      <w:ind w:firstLine="200"/>
      <w:spacing w:line="360" w:lineRule="auto"/>
    </w:pPr>
    <w:rPr>
      <w:rFonts w:ascii="仿宋_GB2312" w:hAnsi="Times New Roman" w:eastAsia="仿宋_GB2312" w:cs="Times New Roman"/>
      <w:sz w:val="30"/>
      <w:szCs w:val="30"/>
    </w:rPr>
  </w:style>
  <w:style w:type="character" w:styleId="1092">
    <w:name w:val="正文首行缩进 2 Char"/>
    <w:link w:val="1093"/>
    <w:rPr>
      <w:rFonts w:ascii="宋体" w:hAnsi="宋体" w:eastAsia="宋体" w:cs="Times New Roman"/>
      <w:sz w:val="32"/>
      <w:szCs w:val="20"/>
    </w:rPr>
  </w:style>
  <w:style w:type="paragraph" w:styleId="1093">
    <w:name w:val="正文首行缩进 21"/>
    <w:basedOn w:val="1064"/>
    <w:link w:val="1092"/>
    <w:pPr>
      <w:ind w:firstLine="420"/>
      <w:spacing w:line="360" w:lineRule="auto"/>
    </w:pPr>
    <w:rPr>
      <w:rFonts w:ascii="宋体" w:hAnsi="宋体" w:eastAsia="宋体" w:cs="Times New Roman"/>
      <w:szCs w:val="20"/>
    </w:rPr>
  </w:style>
  <w:style w:type="table" w:styleId="1094">
    <w:name w:val="网格型1"/>
    <w:basedOn w:val="1052"/>
    <w:link w:val="798"/>
    <w:pPr>
      <w:jc w:val="both"/>
      <w:widowControl w:val="off"/>
    </w:pPr>
    <w:rPr>
      <w:rFonts w:ascii="Times New Roman" w:hAnsi="Times New Roman" w:eastAsia="宋体" w:cs="Times New Roman"/>
    </w:rPr>
    <w:tblPr/>
  </w:style>
  <w:style w:type="character" w:styleId="1095">
    <w:name w:val="要点1"/>
    <w:link w:val="798"/>
    <w:rPr>
      <w:rFonts w:ascii="Times New Roman" w:hAnsi="Times New Roman" w:eastAsia="宋体" w:cs="Times New Roman"/>
      <w:b/>
      <w:bCs/>
    </w:rPr>
  </w:style>
  <w:style w:type="character" w:styleId="1096">
    <w:name w:val="已访问的超链接1"/>
    <w:link w:val="798"/>
    <w:rPr>
      <w:rFonts w:ascii="Times New Roman" w:hAnsi="Times New Roman" w:eastAsia="宋体" w:cs="Times New Roman"/>
      <w:color w:val="800080"/>
      <w:u w:val="single"/>
    </w:rPr>
  </w:style>
  <w:style w:type="character" w:styleId="1097">
    <w:name w:val="超链接1"/>
    <w:link w:val="798"/>
    <w:rPr>
      <w:rFonts w:ascii="Times New Roman" w:hAnsi="Times New Roman" w:eastAsia="宋体" w:cs="Times New Roman"/>
      <w:color w:val="0000ff"/>
      <w:u w:val="single"/>
    </w:rPr>
  </w:style>
  <w:style w:type="character" w:styleId="1098">
    <w:name w:val="批注引用1"/>
    <w:link w:val="798"/>
    <w:rPr>
      <w:rFonts w:ascii="Times New Roman" w:hAnsi="Times New Roman" w:eastAsia="宋体" w:cs="Times New Roman"/>
      <w:sz w:val="21"/>
      <w:szCs w:val="21"/>
    </w:rPr>
  </w:style>
  <w:style w:type="character" w:styleId="1099">
    <w:name w:val="font5 Char"/>
    <w:link w:val="798"/>
    <w:rPr>
      <w:rFonts w:ascii="宋体" w:hAnsi="宋体" w:eastAsia="宋体" w:cs="Times New Roman"/>
      <w:sz w:val="28"/>
      <w:szCs w:val="28"/>
      <w:lang w:val="en-US" w:eastAsia="zh-CN" w:bidi="ar-SA"/>
    </w:rPr>
  </w:style>
  <w:style w:type="paragraph" w:styleId="1100">
    <w:name w:val="二级目录"/>
    <w:next w:val="798"/>
    <w:link w:val="1101"/>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1101">
    <w:name w:val="二级目录 Char"/>
    <w:link w:val="1100"/>
    <w:rPr>
      <w:rFonts w:ascii="Calibri" w:hAnsi="Calibri" w:eastAsia="宋体" w:cs="Times New Roman"/>
      <w:b/>
      <w:sz w:val="30"/>
      <w:szCs w:val="28"/>
      <w:lang w:val="en-US" w:eastAsia="zh-CN" w:bidi="ar-SA"/>
    </w:rPr>
  </w:style>
  <w:style w:type="paragraph" w:styleId="1102">
    <w:name w:val="列出段落1"/>
    <w:basedOn w:val="798"/>
    <w:link w:val="1103"/>
    <w:pPr>
      <w:contextualSpacing/>
      <w:ind w:left="720"/>
      <w:jc w:val="left"/>
      <w:widowControl/>
    </w:pPr>
    <w:rPr>
      <w:rFonts w:ascii="Calibri" w:hAnsi="Calibri" w:eastAsia="宋体" w:cs="Times New Roman"/>
      <w:sz w:val="24"/>
      <w:szCs w:val="24"/>
      <w:lang w:eastAsia="en-US" w:bidi="en-US"/>
    </w:rPr>
  </w:style>
  <w:style w:type="character" w:styleId="1103">
    <w:name w:val="列出段落 Char"/>
    <w:link w:val="1102"/>
    <w:rPr>
      <w:rFonts w:ascii="Calibri" w:hAnsi="Calibri" w:eastAsia="宋体" w:cs="Times New Roman"/>
      <w:sz w:val="24"/>
      <w:szCs w:val="24"/>
      <w:lang w:eastAsia="en-US" w:bidi="en-US"/>
    </w:rPr>
  </w:style>
  <w:style w:type="paragraph" w:styleId="1104">
    <w:name w:val="Body Text(ch)"/>
    <w:basedOn w:val="798"/>
    <w:next w:val="1062"/>
    <w:link w:val="798"/>
    <w:pPr>
      <w:spacing w:after="120"/>
    </w:pPr>
    <w:rPr>
      <w:rFonts w:ascii="宋体" w:hAnsi="Arial" w:eastAsia="宋体" w:cs="Times New Roman"/>
      <w:bCs/>
      <w:iCs/>
      <w:szCs w:val="24"/>
    </w:rPr>
  </w:style>
  <w:style w:type="paragraph" w:styleId="1105">
    <w:name w:val="xl27"/>
    <w:basedOn w:val="798"/>
    <w:link w:val="7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6">
    <w:name w:val="xl26"/>
    <w:basedOn w:val="798"/>
    <w:link w:val="7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7">
    <w:name w:val="Char"/>
    <w:basedOn w:val="798"/>
    <w:link w:val="798"/>
    <w:pPr>
      <w:ind w:firstLine="200"/>
      <w:tabs>
        <w:tab w:val="left" w:pos="360" w:leader="none"/>
      </w:tabs>
    </w:pPr>
    <w:rPr>
      <w:rFonts w:ascii="Times New Roman" w:hAnsi="Times New Roman" w:eastAsia="宋体" w:cs="Times New Roman"/>
      <w:sz w:val="28"/>
      <w:szCs w:val="30"/>
    </w:rPr>
  </w:style>
  <w:style w:type="paragraph" w:styleId="1108">
    <w:name w:val="Char111"/>
    <w:basedOn w:val="1056"/>
    <w:link w:val="798"/>
    <w:rPr>
      <w:rFonts w:ascii="Tahoma" w:hAnsi="Tahoma" w:eastAsia="宋体" w:cs="Times New Roman"/>
      <w:sz w:val="24"/>
      <w:szCs w:val="24"/>
    </w:rPr>
  </w:style>
  <w:style w:type="paragraph" w:styleId="1109">
    <w:name w:val="table_lines"/>
    <w:basedOn w:val="798"/>
    <w:link w:val="798"/>
    <w:pPr>
      <w:jc w:val="left"/>
      <w:widowControl/>
    </w:pPr>
    <w:rPr>
      <w:rFonts w:ascii="Times New Roman" w:hAnsi="Times New Roman" w:eastAsia="宋体" w:cs="Times New Roman"/>
      <w:sz w:val="20"/>
      <w:szCs w:val="20"/>
      <w:lang w:val="de-DE" w:eastAsia="de-DE"/>
    </w:rPr>
  </w:style>
  <w:style w:type="paragraph" w:styleId="1110">
    <w:name w:val="附录1"/>
    <w:link w:val="798"/>
    <w:pPr>
      <w:numPr>
        <w:ilvl w:val="0"/>
        <w:numId w:val="3"/>
      </w:numPr>
      <w:spacing w:before="240" w:line="600" w:lineRule="atLeast"/>
      <w:tabs>
        <w:tab w:val="left" w:pos="907" w:leader="none"/>
      </w:tabs>
    </w:pPr>
    <w:rPr>
      <w:b/>
      <w:i/>
      <w:sz w:val="28"/>
      <w:lang w:val="en-US" w:eastAsia="zh-CN" w:bidi="ar-SA"/>
    </w:rPr>
  </w:style>
  <w:style w:type="paragraph" w:styleId="1111">
    <w:name w:val="font7"/>
    <w:basedOn w:val="798"/>
    <w:link w:val="798"/>
    <w:pPr>
      <w:jc w:val="left"/>
      <w:spacing w:before="100" w:beforeAutospacing="1" w:after="100" w:afterAutospacing="1"/>
      <w:widowControl/>
    </w:pPr>
    <w:rPr>
      <w:rFonts w:hint="eastAsia" w:ascii="宋体" w:hAnsi="宋体" w:eastAsia="宋体" w:cs="Times New Roman"/>
      <w:sz w:val="18"/>
      <w:szCs w:val="18"/>
    </w:rPr>
  </w:style>
  <w:style w:type="paragraph" w:styleId="1112">
    <w:name w:val="Char Char Char Char"/>
    <w:basedOn w:val="1056"/>
    <w:link w:val="798"/>
    <w:pPr>
      <w:spacing w:line="360" w:lineRule="auto"/>
    </w:pPr>
    <w:rPr>
      <w:rFonts w:ascii="Tahoma" w:hAnsi="Tahoma" w:eastAsia="宋体" w:cs="Times New Roman"/>
      <w:sz w:val="24"/>
      <w:szCs w:val="24"/>
    </w:rPr>
  </w:style>
  <w:style w:type="paragraph" w:styleId="1113">
    <w:name w:val="列出段落2"/>
    <w:basedOn w:val="798"/>
    <w:link w:val="798"/>
    <w:pPr>
      <w:contextualSpacing/>
      <w:ind w:left="720"/>
      <w:jc w:val="left"/>
      <w:widowControl/>
    </w:pPr>
    <w:rPr>
      <w:rFonts w:ascii="Calibri" w:hAnsi="Calibri" w:eastAsia="宋体" w:cs="Times New Roman"/>
      <w:sz w:val="24"/>
      <w:szCs w:val="24"/>
      <w:lang w:eastAsia="en-US" w:bidi="en-US"/>
    </w:rPr>
  </w:style>
  <w:style w:type="paragraph" w:styleId="1114">
    <w:name w:val="4"/>
    <w:basedOn w:val="798"/>
    <w:next w:val="1080"/>
    <w:link w:val="798"/>
    <w:pPr>
      <w:ind w:firstLine="420"/>
      <w:spacing w:line="360" w:lineRule="auto"/>
    </w:pPr>
    <w:rPr>
      <w:rFonts w:ascii="Times New Roman" w:hAnsi="Times New Roman" w:eastAsia="宋体" w:cs="Times New Roman"/>
      <w:color w:val="ff0000"/>
      <w:sz w:val="24"/>
      <w:szCs w:val="24"/>
    </w:rPr>
  </w:style>
  <w:style w:type="paragraph" w:styleId="1115">
    <w:name w:val="普通 (Web)"/>
    <w:basedOn w:val="798"/>
    <w:link w:val="798"/>
    <w:pPr>
      <w:jc w:val="left"/>
      <w:spacing w:before="100" w:beforeAutospacing="1" w:after="100" w:afterAutospacing="1"/>
      <w:widowControl/>
    </w:pPr>
    <w:rPr>
      <w:rFonts w:ascii="宋体" w:hAnsi="宋体" w:eastAsia="宋体" w:cs="Times New Roman"/>
      <w:sz w:val="24"/>
      <w:szCs w:val="24"/>
    </w:rPr>
  </w:style>
  <w:style w:type="paragraph" w:styleId="1116">
    <w:name w:val="Char Char Char Char Char Char Char Char Char Char"/>
    <w:basedOn w:val="798"/>
    <w:link w:val="798"/>
    <w:pPr>
      <w:spacing w:line="360" w:lineRule="auto"/>
    </w:pPr>
    <w:rPr>
      <w:rFonts w:ascii="Times New Roman" w:hAnsi="Times New Roman" w:eastAsia="宋体" w:cs="Times New Roman"/>
      <w:sz w:val="24"/>
      <w:szCs w:val="20"/>
    </w:rPr>
  </w:style>
  <w:style w:type="paragraph" w:styleId="1117">
    <w:name w:val="样式1"/>
    <w:basedOn w:val="798"/>
    <w:link w:val="798"/>
    <w:pPr>
      <w:numPr>
        <w:ilvl w:val="0"/>
        <w:numId w:val="4"/>
      </w:numPr>
      <w:tabs>
        <w:tab w:val="left" w:pos="709" w:leader="none"/>
        <w:tab w:val="left" w:pos="709" w:leader="none"/>
      </w:tabs>
    </w:pPr>
    <w:rPr>
      <w:rFonts w:ascii="宋体" w:hAnsi="宋体" w:eastAsia="宋体" w:cs="Times New Roman"/>
    </w:rPr>
  </w:style>
  <w:style w:type="paragraph" w:styleId="1118">
    <w:name w:val="font6"/>
    <w:basedOn w:val="798"/>
    <w:link w:val="798"/>
    <w:pPr>
      <w:jc w:val="left"/>
      <w:spacing w:before="100" w:beforeAutospacing="1" w:after="100" w:afterAutospacing="1"/>
      <w:widowControl/>
    </w:pPr>
    <w:rPr>
      <w:rFonts w:hint="eastAsia" w:ascii="宋体" w:hAnsi="宋体" w:eastAsia="宋体" w:cs="Times New Roman"/>
      <w:sz w:val="28"/>
      <w:szCs w:val="28"/>
      <w:u w:val="single"/>
    </w:rPr>
  </w:style>
  <w:style w:type="paragraph" w:styleId="1119">
    <w:name w:val="xl25"/>
    <w:basedOn w:val="798"/>
    <w:link w:val="7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0">
    <w:name w:val="图标"/>
    <w:basedOn w:val="798"/>
    <w:next w:val="798"/>
    <w:link w:val="7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1">
    <w:name w:val="标题3"/>
    <w:basedOn w:val="798"/>
    <w:next w:val="798"/>
    <w:link w:val="798"/>
    <w:pPr>
      <w:ind w:firstLine="624"/>
      <w:spacing w:line="590" w:lineRule="atLeast"/>
    </w:pPr>
    <w:rPr>
      <w:rFonts w:ascii="方正黑体_GBK" w:hAnsi="Times New Roman" w:eastAsia="方正黑体_GBK" w:cs="Times New Roman"/>
      <w:sz w:val="32"/>
      <w:szCs w:val="32"/>
    </w:rPr>
  </w:style>
  <w:style w:type="paragraph" w:styleId="1122">
    <w:name w:val="xl24"/>
    <w:basedOn w:val="798"/>
    <w:link w:val="7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3">
    <w:name w:val="xl29"/>
    <w:basedOn w:val="798"/>
    <w:link w:val="7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24">
    <w:name w:val="Char Char Char Char Char Char Char Char"/>
    <w:basedOn w:val="798"/>
    <w:link w:val="798"/>
    <w:pPr>
      <w:jc w:val="left"/>
      <w:spacing w:after="160" w:line="240" w:lineRule="exact"/>
      <w:widowControl/>
    </w:pPr>
    <w:rPr>
      <w:rFonts w:ascii="Verdana" w:hAnsi="Verdana" w:eastAsia="宋体" w:cs="Times New Roman"/>
      <w:sz w:val="20"/>
      <w:szCs w:val="20"/>
      <w:lang w:eastAsia="en-US"/>
    </w:rPr>
  </w:style>
  <w:style w:type="paragraph" w:styleId="1125">
    <w:name w:val="xl28"/>
    <w:basedOn w:val="798"/>
    <w:link w:val="7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26">
    <w:name w:val="Char Char Char Char Char Char Char Char1"/>
    <w:basedOn w:val="798"/>
    <w:link w:val="798"/>
    <w:pPr>
      <w:jc w:val="left"/>
      <w:spacing w:after="160" w:line="240" w:lineRule="exact"/>
      <w:widowControl/>
    </w:pPr>
    <w:rPr>
      <w:rFonts w:ascii="Verdana" w:hAnsi="Verdana" w:eastAsia="宋体" w:cs="Times New Roman"/>
      <w:sz w:val="20"/>
      <w:szCs w:val="20"/>
      <w:lang w:eastAsia="en-US"/>
    </w:rPr>
  </w:style>
  <w:style w:type="paragraph" w:styleId="1127">
    <w:name w:val="xl30"/>
    <w:basedOn w:val="798"/>
    <w:link w:val="798"/>
    <w:pPr>
      <w:jc w:val="center"/>
      <w:spacing w:before="100" w:beforeAutospacing="1" w:after="100" w:afterAutospacing="1"/>
      <w:widowControl/>
    </w:pPr>
    <w:rPr>
      <w:rFonts w:ascii="宋体" w:hAnsi="宋体" w:eastAsia="宋体" w:cs="Times New Roman"/>
      <w:b/>
      <w:bCs/>
      <w:sz w:val="36"/>
      <w:szCs w:val="36"/>
    </w:rPr>
  </w:style>
  <w:style w:type="paragraph" w:styleId="1128">
    <w:name w:val="Char Char Char Char1"/>
    <w:basedOn w:val="1056"/>
    <w:link w:val="798"/>
    <w:pPr>
      <w:spacing w:line="360" w:lineRule="auto"/>
    </w:pPr>
    <w:rPr>
      <w:rFonts w:ascii="Tahoma" w:hAnsi="Tahoma" w:eastAsia="宋体" w:cs="Times New Roman"/>
      <w:sz w:val="24"/>
      <w:szCs w:val="24"/>
    </w:rPr>
  </w:style>
  <w:style w:type="paragraph" w:styleId="1129">
    <w:name w:val="table_1stline"/>
    <w:basedOn w:val="798"/>
    <w:link w:val="798"/>
    <w:pPr>
      <w:jc w:val="left"/>
      <w:spacing w:before="120"/>
      <w:widowControl/>
    </w:pPr>
    <w:rPr>
      <w:rFonts w:ascii="Times New Roman" w:hAnsi="Times New Roman" w:eastAsia="宋体" w:cs="Times New Roman"/>
      <w:bCs/>
      <w:sz w:val="20"/>
      <w:szCs w:val="20"/>
      <w:lang w:val="de-DE" w:eastAsia="de-DE"/>
    </w:rPr>
  </w:style>
  <w:style w:type="paragraph" w:styleId="1130">
    <w:name w:val="font5"/>
    <w:basedOn w:val="798"/>
    <w:link w:val="798"/>
    <w:pPr>
      <w:jc w:val="left"/>
      <w:spacing w:before="100" w:beforeAutospacing="1" w:after="100" w:afterAutospacing="1"/>
      <w:widowControl/>
    </w:pPr>
    <w:rPr>
      <w:rFonts w:hint="eastAsia" w:ascii="宋体" w:hAnsi="宋体" w:eastAsia="宋体" w:cs="Times New Roman"/>
      <w:sz w:val="28"/>
      <w:szCs w:val="28"/>
    </w:rPr>
  </w:style>
  <w:style w:type="paragraph" w:styleId="1131">
    <w:name w:val="标题1"/>
    <w:basedOn w:val="798"/>
    <w:next w:val="798"/>
    <w:link w:val="7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32">
    <w:name w:val="修订1"/>
    <w:link w:val="798"/>
    <w:rPr>
      <w:sz w:val="21"/>
      <w:szCs w:val="21"/>
      <w:lang w:val="en-US" w:eastAsia="zh-CN" w:bidi="ar-SA"/>
    </w:rPr>
  </w:style>
  <w:style w:type="paragraph" w:styleId="1133">
    <w:name w:val="无间隔1"/>
    <w:link w:val="798"/>
    <w:pPr>
      <w:jc w:val="both"/>
      <w:widowControl w:val="off"/>
    </w:pPr>
    <w:rPr>
      <w:sz w:val="21"/>
      <w:szCs w:val="21"/>
      <w:lang w:val="en-US" w:eastAsia="zh-CN" w:bidi="ar-SA"/>
    </w:rPr>
  </w:style>
  <w:style w:type="character" w:styleId="1134">
    <w:name w:val="font41"/>
    <w:link w:val="798"/>
    <w:rPr>
      <w:rFonts w:ascii="Times New Roman" w:hAnsi="Times New Roman" w:eastAsia="宋体" w:cs="Times New Roman"/>
      <w:color w:val="000000"/>
      <w:sz w:val="20"/>
      <w:szCs w:val="20"/>
      <w:u w:val="none"/>
    </w:rPr>
  </w:style>
  <w:style w:type="character" w:styleId="1135">
    <w:name w:val="font21"/>
    <w:link w:val="798"/>
    <w:rPr>
      <w:rFonts w:hint="eastAsia" w:ascii="宋体" w:hAnsi="宋体" w:eastAsia="宋体" w:cs="宋体"/>
      <w:b/>
      <w:bCs/>
      <w:color w:val="000000"/>
      <w:sz w:val="20"/>
      <w:szCs w:val="20"/>
      <w:u w:val="none"/>
    </w:rPr>
  </w:style>
  <w:style w:type="character" w:styleId="1136">
    <w:name w:val="font31"/>
    <w:link w:val="798"/>
    <w:rPr>
      <w:rFonts w:ascii="Times New Roman" w:hAnsi="Times New Roman" w:eastAsia="宋体" w:cs="Times New Roman"/>
      <w:color w:val="000000"/>
      <w:sz w:val="20"/>
      <w:szCs w:val="20"/>
      <w:u w:val="none"/>
    </w:rPr>
  </w:style>
  <w:style w:type="character" w:styleId="1137">
    <w:name w:val="Heading 1 Char"/>
    <w:link w:val="798"/>
    <w:rPr>
      <w:rFonts w:ascii="Arial" w:hAnsi="Arial" w:eastAsia="Arial" w:cs="Arial"/>
      <w:sz w:val="40"/>
      <w:szCs w:val="40"/>
    </w:rPr>
  </w:style>
  <w:style w:type="paragraph" w:styleId="1138">
    <w:name w:val="标题 12"/>
    <w:basedOn w:val="798"/>
    <w:next w:val="798"/>
    <w:link w:val="798"/>
    <w:pPr>
      <w:keepLines/>
      <w:keepNext/>
      <w:spacing w:before="340" w:after="330" w:line="578" w:lineRule="auto"/>
      <w:outlineLvl w:val="0"/>
    </w:pPr>
    <w:rPr>
      <w:rFonts w:ascii="Times New Roman" w:hAnsi="Times New Roman" w:eastAsia="宋体" w:cs="Times New Roman"/>
      <w:b/>
      <w:bCs/>
      <w:sz w:val="44"/>
      <w:szCs w:val="44"/>
    </w:rPr>
  </w:style>
  <w:style w:type="paragraph" w:styleId="1139">
    <w:name w:val="标题 22"/>
    <w:basedOn w:val="798"/>
    <w:next w:val="798"/>
    <w:link w:val="1140"/>
    <w:pPr>
      <w:keepLines/>
      <w:keepNext/>
      <w:spacing w:before="260" w:after="260" w:line="416" w:lineRule="auto"/>
      <w:outlineLvl w:val="1"/>
    </w:pPr>
    <w:rPr>
      <w:rFonts w:ascii="Arial" w:hAnsi="Arial" w:eastAsia="黑体" w:cs="Times New Roman"/>
      <w:b/>
      <w:bCs/>
      <w:sz w:val="32"/>
      <w:szCs w:val="32"/>
    </w:rPr>
  </w:style>
  <w:style w:type="character" w:styleId="1140">
    <w:name w:val="Heading 2 Char"/>
    <w:link w:val="1139"/>
    <w:rPr>
      <w:rFonts w:ascii="Arial" w:hAnsi="Arial" w:eastAsia="黑体" w:cs="Times New Roman"/>
      <w:b/>
      <w:bCs/>
      <w:sz w:val="32"/>
      <w:szCs w:val="32"/>
    </w:rPr>
  </w:style>
  <w:style w:type="paragraph" w:styleId="1141">
    <w:name w:val="标题 32"/>
    <w:basedOn w:val="798"/>
    <w:link w:val="1142"/>
    <w:pPr>
      <w:keepLines/>
      <w:keepNext/>
      <w:spacing w:before="260" w:after="260" w:line="416" w:lineRule="auto"/>
      <w:outlineLvl w:val="2"/>
    </w:pPr>
    <w:rPr>
      <w:rFonts w:ascii="Times New Roman" w:hAnsi="Times New Roman" w:eastAsia="宋体" w:cs="Times New Roman"/>
      <w:b/>
      <w:bCs/>
      <w:sz w:val="32"/>
      <w:szCs w:val="32"/>
    </w:rPr>
  </w:style>
  <w:style w:type="character" w:styleId="1142">
    <w:name w:val="Heading 3 Char"/>
    <w:link w:val="1141"/>
    <w:rPr>
      <w:rFonts w:ascii="Times New Roman" w:hAnsi="Times New Roman" w:eastAsia="宋体" w:cs="Times New Roman"/>
      <w:b/>
      <w:bCs/>
      <w:sz w:val="32"/>
      <w:szCs w:val="32"/>
    </w:rPr>
  </w:style>
  <w:style w:type="paragraph" w:styleId="1143">
    <w:name w:val="标题 42"/>
    <w:basedOn w:val="798"/>
    <w:next w:val="847"/>
    <w:link w:val="1144"/>
    <w:pPr>
      <w:spacing w:before="280" w:after="290" w:line="377" w:lineRule="auto"/>
      <w:outlineLvl w:val="3"/>
    </w:pPr>
    <w:rPr>
      <w:rFonts w:ascii="Arial" w:hAnsi="Arial" w:eastAsia="黑体" w:cs="Times New Roman"/>
      <w:b/>
      <w:bCs/>
      <w:sz w:val="28"/>
      <w:szCs w:val="28"/>
    </w:rPr>
  </w:style>
  <w:style w:type="character" w:styleId="1144">
    <w:name w:val="Heading 4 Char"/>
    <w:link w:val="1143"/>
    <w:rPr>
      <w:rFonts w:ascii="Arial" w:hAnsi="Arial" w:eastAsia="黑体" w:cs="Times New Roman"/>
      <w:b/>
      <w:bCs/>
      <w:sz w:val="28"/>
      <w:szCs w:val="28"/>
    </w:rPr>
  </w:style>
  <w:style w:type="paragraph" w:styleId="1145">
    <w:name w:val="标题 52"/>
    <w:basedOn w:val="798"/>
    <w:link w:val="1146"/>
    <w:pPr>
      <w:keepLines/>
      <w:keepNext/>
      <w:spacing w:before="280" w:after="290" w:line="376" w:lineRule="auto"/>
      <w:outlineLvl w:val="4"/>
    </w:pPr>
    <w:rPr>
      <w:rFonts w:ascii="Times New Roman" w:hAnsi="Times New Roman" w:eastAsia="宋体" w:cs="Times New Roman"/>
      <w:b/>
      <w:bCs/>
      <w:sz w:val="28"/>
      <w:szCs w:val="28"/>
    </w:rPr>
  </w:style>
  <w:style w:type="character" w:styleId="1146">
    <w:name w:val="Heading 5 Char"/>
    <w:link w:val="1145"/>
    <w:rPr>
      <w:rFonts w:ascii="Times New Roman" w:hAnsi="Times New Roman" w:eastAsia="宋体" w:cs="Times New Roman"/>
      <w:b/>
      <w:bCs/>
      <w:sz w:val="28"/>
      <w:szCs w:val="28"/>
    </w:rPr>
  </w:style>
  <w:style w:type="character" w:styleId="1147">
    <w:name w:val="Heading 6 Char"/>
    <w:link w:val="1148"/>
    <w:rPr>
      <w:rFonts w:ascii="Arial" w:hAnsi="Arial" w:eastAsia="Arial" w:cs="Arial"/>
      <w:b/>
      <w:bCs/>
      <w:sz w:val="22"/>
      <w:szCs w:val="22"/>
    </w:rPr>
  </w:style>
  <w:style w:type="paragraph" w:styleId="1148">
    <w:name w:val="标题 62"/>
    <w:basedOn w:val="798"/>
    <w:next w:val="798"/>
    <w:link w:val="1147"/>
    <w:pPr>
      <w:keepLines/>
      <w:keepNext/>
      <w:spacing w:before="320" w:after="200"/>
      <w:outlineLvl w:val="5"/>
    </w:pPr>
    <w:rPr>
      <w:rFonts w:ascii="Arial" w:hAnsi="Arial" w:eastAsia="Arial" w:cs="Arial"/>
      <w:b/>
      <w:bCs/>
      <w:sz w:val="22"/>
      <w:szCs w:val="22"/>
    </w:rPr>
  </w:style>
  <w:style w:type="character" w:styleId="1149">
    <w:name w:val="Heading 7 Char"/>
    <w:link w:val="1150"/>
    <w:rPr>
      <w:rFonts w:ascii="Arial" w:hAnsi="Arial" w:eastAsia="Arial" w:cs="Arial"/>
      <w:b/>
      <w:bCs/>
      <w:i/>
      <w:iCs/>
      <w:sz w:val="22"/>
      <w:szCs w:val="22"/>
    </w:rPr>
  </w:style>
  <w:style w:type="paragraph" w:styleId="1150">
    <w:name w:val="标题 72"/>
    <w:basedOn w:val="798"/>
    <w:next w:val="798"/>
    <w:link w:val="1149"/>
    <w:pPr>
      <w:keepLines/>
      <w:keepNext/>
      <w:spacing w:before="320" w:after="200"/>
      <w:outlineLvl w:val="6"/>
    </w:pPr>
    <w:rPr>
      <w:rFonts w:ascii="Arial" w:hAnsi="Arial" w:eastAsia="Arial" w:cs="Arial"/>
      <w:b/>
      <w:bCs/>
      <w:i/>
      <w:iCs/>
      <w:sz w:val="22"/>
      <w:szCs w:val="22"/>
    </w:rPr>
  </w:style>
  <w:style w:type="character" w:styleId="1151">
    <w:name w:val="Heading 8 Char"/>
    <w:link w:val="1152"/>
    <w:rPr>
      <w:rFonts w:ascii="Arial" w:hAnsi="Arial" w:eastAsia="Arial" w:cs="Arial"/>
      <w:i/>
      <w:iCs/>
      <w:sz w:val="22"/>
      <w:szCs w:val="22"/>
    </w:rPr>
  </w:style>
  <w:style w:type="paragraph" w:styleId="1152">
    <w:name w:val="标题 82"/>
    <w:basedOn w:val="798"/>
    <w:next w:val="798"/>
    <w:link w:val="1151"/>
    <w:pPr>
      <w:keepLines/>
      <w:keepNext/>
      <w:spacing w:before="320" w:after="200"/>
      <w:outlineLvl w:val="7"/>
    </w:pPr>
    <w:rPr>
      <w:rFonts w:ascii="Arial" w:hAnsi="Arial" w:eastAsia="Arial" w:cs="Arial"/>
      <w:i/>
      <w:iCs/>
      <w:sz w:val="22"/>
      <w:szCs w:val="22"/>
    </w:rPr>
  </w:style>
  <w:style w:type="character" w:styleId="1153">
    <w:name w:val="Heading 9 Char"/>
    <w:link w:val="1154"/>
    <w:rPr>
      <w:rFonts w:ascii="Arial" w:hAnsi="Arial" w:eastAsia="Arial" w:cs="Arial"/>
      <w:i/>
      <w:iCs/>
      <w:sz w:val="21"/>
      <w:szCs w:val="21"/>
    </w:rPr>
  </w:style>
  <w:style w:type="paragraph" w:styleId="1154">
    <w:name w:val="标题 92"/>
    <w:basedOn w:val="798"/>
    <w:next w:val="798"/>
    <w:link w:val="1153"/>
    <w:pPr>
      <w:keepLines/>
      <w:keepNext/>
      <w:spacing w:before="320" w:after="200"/>
      <w:outlineLvl w:val="8"/>
    </w:pPr>
    <w:rPr>
      <w:rFonts w:ascii="Arial" w:hAnsi="Arial" w:eastAsia="Arial" w:cs="Arial"/>
      <w:i/>
      <w:iCs/>
    </w:rPr>
  </w:style>
  <w:style w:type="paragraph" w:styleId="1155">
    <w:name w:val="页眉2"/>
    <w:basedOn w:val="798"/>
    <w:link w:val="115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56">
    <w:name w:val="Header Char"/>
    <w:link w:val="1155"/>
    <w:rPr>
      <w:rFonts w:ascii="Times New Roman" w:hAnsi="Times New Roman" w:eastAsia="宋体" w:cs="Times New Roman"/>
      <w:sz w:val="18"/>
      <w:szCs w:val="18"/>
    </w:rPr>
  </w:style>
  <w:style w:type="paragraph" w:styleId="1157">
    <w:name w:val="页脚2"/>
    <w:basedOn w:val="798"/>
    <w:link w:val="1158"/>
    <w:pPr>
      <w:jc w:val="left"/>
      <w:tabs>
        <w:tab w:val="center" w:pos="4153" w:leader="none"/>
        <w:tab w:val="right" w:pos="8306" w:leader="none"/>
      </w:tabs>
    </w:pPr>
    <w:rPr>
      <w:rFonts w:ascii="Times New Roman" w:hAnsi="Times New Roman" w:eastAsia="宋体" w:cs="Times New Roman"/>
      <w:sz w:val="18"/>
      <w:szCs w:val="18"/>
    </w:rPr>
  </w:style>
  <w:style w:type="character" w:styleId="1158">
    <w:name w:val="Caption Char"/>
    <w:link w:val="1157"/>
    <w:rPr>
      <w:rFonts w:ascii="Times New Roman" w:hAnsi="Times New Roman" w:eastAsia="宋体" w:cs="Times New Roman"/>
      <w:sz w:val="18"/>
      <w:szCs w:val="18"/>
    </w:rPr>
  </w:style>
  <w:style w:type="paragraph" w:styleId="1159">
    <w:name w:val="TOC 标题2"/>
    <w:link w:val="798"/>
    <w:rPr>
      <w:lang w:val="en-US" w:eastAsia="zh-CN" w:bidi="ar-SA"/>
    </w:rPr>
  </w:style>
  <w:style w:type="character" w:styleId="1160">
    <w:name w:val="style41"/>
    <w:link w:val="798"/>
    <w:rPr>
      <w:rFonts w:ascii="Times New Roman" w:hAnsi="Times New Roman" w:eastAsia="宋体" w:cs="Times New Roman"/>
      <w:color w:val="0b50a4"/>
    </w:rPr>
  </w:style>
  <w:style w:type="paragraph" w:styleId="1161">
    <w:name w:val="p0"/>
    <w:basedOn w:val="798"/>
    <w:link w:val="798"/>
    <w:pPr>
      <w:widowControl/>
    </w:pPr>
    <w:rPr>
      <w:rFonts w:ascii="Times New Roman" w:hAnsi="Times New Roman" w:eastAsia="宋体" w:cs="Times New Roman"/>
    </w:rPr>
  </w:style>
  <w:style w:type="paragraph" w:styleId="1162">
    <w:name w:val="正文空2格  1."/>
    <w:basedOn w:val="798"/>
    <w:link w:val="798"/>
    <w:pPr>
      <w:ind w:firstLine="480"/>
    </w:pPr>
    <w:rPr>
      <w:rFonts w:ascii="Times New Roman" w:hAnsi="Times New Roman" w:eastAsia="宋体" w:cs="宋体"/>
      <w:sz w:val="28"/>
      <w:szCs w:val="20"/>
    </w:rPr>
  </w:style>
  <w:style w:type="paragraph" w:styleId="1163">
    <w:name w:val="段"/>
    <w:link w:val="798"/>
    <w:pPr>
      <w:ind w:firstLine="200"/>
      <w:jc w:val="both"/>
    </w:pPr>
    <w:rPr>
      <w:rFonts w:ascii="宋体"/>
      <w:sz w:val="21"/>
      <w:lang w:val="en-US" w:eastAsia="zh-CN" w:bidi="ar-SA"/>
    </w:rPr>
  </w:style>
  <w:style w:type="character" w:styleId="1164">
    <w:name w:val="qowt-font2"/>
    <w:link w:val="798"/>
    <w:rPr>
      <w:rFonts w:ascii="Times New Roman" w:hAnsi="Times New Roman" w:eastAsia="宋体" w:cs="Times New Roman"/>
    </w:rPr>
  </w:style>
  <w:style w:type="paragraph" w:styleId="1165">
    <w:name w:val="qowt-stl-正文"/>
    <w:basedOn w:val="798"/>
    <w:link w:val="798"/>
    <w:pPr>
      <w:jc w:val="left"/>
      <w:spacing w:before="100" w:beforeAutospacing="1" w:after="100" w:afterAutospacing="1"/>
      <w:widowControl/>
    </w:pPr>
    <w:rPr>
      <w:rFonts w:ascii="宋体" w:hAnsi="宋体" w:eastAsia="宋体" w:cs="宋体"/>
      <w:sz w:val="24"/>
      <w:szCs w:val="24"/>
    </w:rPr>
  </w:style>
  <w:style w:type="paragraph" w:styleId="1166">
    <w:name w:val="表格文字"/>
    <w:basedOn w:val="798"/>
    <w:link w:val="798"/>
    <w:pPr>
      <w:jc w:val="left"/>
    </w:pPr>
    <w:rPr>
      <w:rFonts w:ascii="Times New Roman" w:hAnsi="Times New Roman" w:eastAsia="宋体" w:cs="Times New Roman"/>
      <w:bCs/>
      <w:spacing w:val="10"/>
      <w:szCs w:val="20"/>
    </w:rPr>
  </w:style>
  <w:style w:type="paragraph" w:styleId="1167">
    <w:name w:val="正文111"/>
    <w:link w:val="798"/>
    <w:pPr>
      <w:jc w:val="both"/>
      <w:widowControl w:val="off"/>
    </w:pPr>
    <w:rPr>
      <w:sz w:val="21"/>
      <w:szCs w:val="24"/>
      <w:lang w:val="en-US" w:eastAsia="zh-CN" w:bidi="ar-SA"/>
    </w:rPr>
  </w:style>
  <w:style w:type="paragraph" w:styleId="1168">
    <w:name w:val="投标文件正文"/>
    <w:basedOn w:val="798"/>
    <w:link w:val="798"/>
    <w:pPr>
      <w:ind w:firstLine="560"/>
      <w:spacing w:line="440" w:lineRule="exact"/>
    </w:pPr>
    <w:rPr>
      <w:rFonts w:ascii="仿宋_GB2312" w:hAnsi="Calibri" w:eastAsia="仿宋_GB2312" w:cs="Times New Roman"/>
      <w:bCs/>
      <w:sz w:val="28"/>
      <w:szCs w:val="28"/>
    </w:rPr>
  </w:style>
  <w:style w:type="paragraph" w:styleId="1169">
    <w:name w:val="题注1"/>
    <w:basedOn w:val="798"/>
    <w:next w:val="798"/>
    <w:link w:val="798"/>
    <w:pPr>
      <w:jc w:val="center"/>
      <w:spacing w:after="109"/>
    </w:pPr>
    <w:rPr>
      <w:rFonts w:ascii="宋体" w:hAnsi="宋体" w:eastAsia="宋体" w:cs="Times New Roman"/>
      <w:b/>
      <w:sz w:val="24"/>
      <w:szCs w:val="28"/>
    </w:rPr>
  </w:style>
  <w:style w:type="paragraph" w:styleId="1170">
    <w:name w:val="Body text|1"/>
    <w:basedOn w:val="798"/>
    <w:link w:val="798"/>
    <w:pPr>
      <w:spacing w:line="331" w:lineRule="auto"/>
    </w:pPr>
    <w:rPr>
      <w:rFonts w:ascii="宋体" w:hAnsi="宋体" w:eastAsia="宋体" w:cs="宋体"/>
      <w:sz w:val="20"/>
      <w:szCs w:val="20"/>
      <w:lang w:val="zh-TW" w:eastAsia="zh-TW" w:bidi="zh-TW"/>
    </w:rPr>
  </w:style>
  <w:style w:type="paragraph" w:styleId="1171">
    <w:name w:val="正文1"/>
    <w:basedOn w:val="798"/>
    <w:link w:val="798"/>
    <w:pPr>
      <w:ind w:firstLine="480"/>
      <w:spacing w:line="360" w:lineRule="auto"/>
    </w:pPr>
    <w:rPr>
      <w:rFonts w:ascii="宋体" w:hAnsi="宋体" w:eastAsia="宋体" w:cs="Times New Roman"/>
      <w:sz w:val="24"/>
      <w:szCs w:val="20"/>
    </w:rPr>
  </w:style>
  <w:style w:type="character" w:styleId="1172">
    <w:name w:val="正文文本 Char1"/>
    <w:link w:val="798"/>
    <w:rPr>
      <w:rFonts w:ascii="宋体" w:hAnsi="Times New Roman" w:eastAsia="宋体" w:cs="Times New Roman"/>
      <w:sz w:val="44"/>
      <w:szCs w:val="44"/>
    </w:rPr>
  </w:style>
  <w:style w:type="character" w:styleId="1173">
    <w:name w:val="richtextmngstyle1"/>
    <w:link w:val="798"/>
    <w:rPr>
      <w:rFonts w:ascii="Times New Roman" w:hAnsi="Times New Roman" w:eastAsia="宋体" w:cs="Times New Roman"/>
      <w:color w:val="000000"/>
      <w:spacing w:val="20"/>
      <w:sz w:val="28"/>
      <w:szCs w:val="28"/>
      <w:u w:val="none"/>
    </w:rPr>
  </w:style>
  <w:style w:type="character" w:styleId="1174">
    <w:name w:val="10p1"/>
    <w:link w:val="798"/>
    <w:rPr>
      <w:rFonts w:ascii="Times New Roman" w:hAnsi="Times New Roman" w:eastAsia="宋体" w:cs="Times New Roman"/>
      <w:sz w:val="21"/>
      <w:szCs w:val="21"/>
    </w:rPr>
  </w:style>
  <w:style w:type="character" w:styleId="1175">
    <w:name w:val="unnamed21"/>
    <w:link w:val="798"/>
    <w:rPr>
      <w:rFonts w:ascii="Times New Roman" w:hAnsi="Times New Roman" w:eastAsia="宋体" w:cs="Times New Roman"/>
      <w:sz w:val="24"/>
      <w:szCs w:val="24"/>
      <w:u w:val="none"/>
    </w:rPr>
  </w:style>
  <w:style w:type="character" w:styleId="1176">
    <w:name w:val="p91"/>
    <w:link w:val="798"/>
    <w:rPr>
      <w:rFonts w:ascii="Times New Roman" w:hAnsi="Times New Roman" w:eastAsia="宋体" w:cs="Times New Roman"/>
      <w:color w:val="000000"/>
      <w:sz w:val="18"/>
      <w:szCs w:val="18"/>
      <w:u w:val="none"/>
    </w:rPr>
  </w:style>
  <w:style w:type="paragraph" w:styleId="1177">
    <w:name w:val="Char1"/>
    <w:basedOn w:val="798"/>
    <w:link w:val="798"/>
    <w:rPr>
      <w:rFonts w:ascii="Times New Roman" w:hAnsi="Times New Roman" w:eastAsia="宋体" w:cs="Times New Roman"/>
      <w:szCs w:val="24"/>
    </w:rPr>
  </w:style>
  <w:style w:type="paragraph" w:styleId="1178">
    <w:name w:val="Char Char Char Char Char Char Char"/>
    <w:basedOn w:val="798"/>
    <w:link w:val="798"/>
    <w:pPr>
      <w:jc w:val="left"/>
      <w:spacing w:after="160" w:line="240" w:lineRule="exact"/>
      <w:widowControl/>
    </w:pPr>
    <w:rPr>
      <w:rFonts w:ascii="Times New Roman" w:hAnsi="Times New Roman" w:eastAsia="宋体" w:cs="Times New Roman"/>
      <w:szCs w:val="20"/>
    </w:rPr>
  </w:style>
  <w:style w:type="paragraph" w:styleId="1179">
    <w:name w:val="Char2 Char Char Char"/>
    <w:basedOn w:val="798"/>
    <w:link w:val="798"/>
    <w:rPr>
      <w:rFonts w:ascii="Tahoma" w:hAnsi="Tahoma" w:eastAsia="宋体" w:cs="Times New Roman"/>
      <w:sz w:val="24"/>
      <w:szCs w:val="20"/>
    </w:rPr>
  </w:style>
  <w:style w:type="paragraph" w:styleId="1180">
    <w:name w:val="（1）"/>
    <w:basedOn w:val="798"/>
    <w:link w:val="798"/>
    <w:pPr>
      <w:spacing w:line="360" w:lineRule="auto"/>
    </w:pPr>
    <w:rPr>
      <w:rFonts w:ascii="宋体" w:hAnsi="宋体" w:eastAsia="宋体" w:cs="Times New Roman"/>
      <w:sz w:val="24"/>
      <w:szCs w:val="24"/>
      <w:lang w:val="zh-CN"/>
    </w:rPr>
  </w:style>
  <w:style w:type="character" w:styleId="1181">
    <w:name w:val="纯文本 字符"/>
    <w:link w:val="798"/>
    <w:rPr>
      <w:rFonts w:ascii="宋体" w:hAnsi="Courier New" w:eastAsia="宋体" w:cs="Times New Roman"/>
      <w:sz w:val="21"/>
    </w:rPr>
  </w:style>
  <w:style w:type="character" w:styleId="1182">
    <w:name w:val="标题 1 字符"/>
    <w:link w:val="798"/>
    <w:rPr>
      <w:rFonts w:ascii="楷体_GB2312" w:hAnsi="Times New Roman" w:eastAsia="楷体_GB2312" w:cs="Times New Roman"/>
      <w:sz w:val="28"/>
      <w:lang w:val="en-US" w:eastAsia="zh-CN" w:bidi="ar-SA"/>
    </w:rPr>
  </w:style>
  <w:style w:type="character" w:styleId="1183">
    <w:name w:val="jj1"/>
    <w:link w:val="798"/>
    <w:rPr>
      <w:rFonts w:ascii="Times New Roman" w:hAnsi="Times New Roman" w:eastAsia="宋体" w:cs="Times New Roman"/>
      <w:sz w:val="20"/>
      <w:szCs w:val="20"/>
      <w:u w:val="none"/>
    </w:rPr>
  </w:style>
  <w:style w:type="character" w:styleId="1184">
    <w:name w:val="标题2 Char"/>
    <w:link w:val="798"/>
    <w:rPr>
      <w:rFonts w:ascii="方正楷体_GBK" w:hAnsi="Book Antiqua" w:eastAsia="方正楷体_GBK" w:cs="Times New Roman"/>
      <w:sz w:val="32"/>
      <w:lang w:val="en-US" w:eastAsia="zh-CN" w:bidi="ar-SA"/>
    </w:rPr>
  </w:style>
  <w:style w:type="paragraph" w:styleId="1185">
    <w:name w:val="xl47"/>
    <w:basedOn w:val="798"/>
    <w:link w:val="798"/>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186">
    <w:name w:val="Char Char Char Char1 Char Char"/>
    <w:basedOn w:val="798"/>
    <w:link w:val="798"/>
    <w:pPr>
      <w:tabs>
        <w:tab w:val="left" w:pos="360" w:leader="none"/>
      </w:tabs>
    </w:pPr>
    <w:rPr>
      <w:rFonts w:ascii="Times New Roman" w:hAnsi="Times New Roman" w:eastAsia="宋体" w:cs="Times New Roman"/>
      <w:sz w:val="24"/>
      <w:szCs w:val="24"/>
    </w:rPr>
  </w:style>
  <w:style w:type="paragraph" w:styleId="1187">
    <w:name w:val="Char Char Char Char1 Char Char Char"/>
    <w:basedOn w:val="850"/>
    <w:link w:val="798"/>
    <w:pPr>
      <w:spacing w:line="360" w:lineRule="auto"/>
      <w:shd w:val="clear" w:color="auto" w:fill="000080"/>
    </w:pPr>
    <w:rPr>
      <w:rFonts w:ascii="Tahoma" w:hAnsi="Tahoma" w:eastAsia="宋体" w:cs="Times New Roman"/>
      <w:sz w:val="24"/>
      <w:szCs w:val="24"/>
    </w:rPr>
  </w:style>
  <w:style w:type="paragraph" w:styleId="1188">
    <w:name w:val="第四级"/>
    <w:basedOn w:val="798"/>
    <w:next w:val="798"/>
    <w:link w:val="798"/>
    <w:pPr>
      <w:spacing w:line="360" w:lineRule="auto"/>
      <w:tabs>
        <w:tab w:val="left" w:pos="1134" w:leader="none"/>
      </w:tabs>
    </w:pPr>
    <w:rPr>
      <w:rFonts w:ascii="宋体" w:hAnsi="宋体" w:eastAsia="仿宋" w:cs="Times New Roman"/>
      <w:sz w:val="28"/>
    </w:rPr>
  </w:style>
  <w:style w:type="paragraph" w:styleId="1189">
    <w:name w:val="正文 1.1.1"/>
    <w:basedOn w:val="798"/>
    <w:next w:val="798"/>
    <w:link w:val="798"/>
    <w:pPr>
      <w:spacing w:line="360" w:lineRule="auto"/>
      <w:tabs>
        <w:tab w:val="left" w:pos="851" w:leader="none"/>
      </w:tabs>
      <w:outlineLvl w:val="2"/>
    </w:pPr>
    <w:rPr>
      <w:rFonts w:ascii="宋体" w:hAnsi="宋体" w:eastAsia="宋体" w:cs="Times New Roman"/>
      <w:color w:val="000000"/>
      <w:sz w:val="28"/>
    </w:rPr>
  </w:style>
  <w:style w:type="paragraph" w:styleId="1190">
    <w:name w:val="正文 1.1"/>
    <w:basedOn w:val="798"/>
    <w:next w:val="1189"/>
    <w:link w:val="798"/>
    <w:pPr>
      <w:ind w:left="980" w:hanging="980"/>
      <w:spacing w:line="360" w:lineRule="auto"/>
      <w:outlineLvl w:val="1"/>
    </w:pPr>
    <w:rPr>
      <w:rFonts w:ascii="仿宋" w:hAnsi="仿宋" w:eastAsia="仿宋" w:cs="Times New Roman"/>
      <w:b/>
      <w:sz w:val="28"/>
    </w:rPr>
  </w:style>
  <w:style w:type="paragraph" w:styleId="1191">
    <w:name w:val="Coms Alinea"/>
    <w:link w:val="798"/>
    <w:pPr>
      <w:widowControl w:val="off"/>
    </w:pPr>
    <w:rPr>
      <w:rFonts w:ascii="Arial" w:hAnsi="Arial" w:cs="Arial"/>
      <w:lang w:val="en-US" w:eastAsia="zh-CN" w:bidi="ar-SA"/>
    </w:rPr>
  </w:style>
  <w:style w:type="paragraph" w:styleId="1192">
    <w:name w:val="标书正文格式"/>
    <w:link w:val="798"/>
    <w:pPr>
      <w:ind w:firstLine="200"/>
      <w:spacing w:line="360" w:lineRule="auto"/>
    </w:pPr>
    <w:rPr>
      <w:rFonts w:eastAsia="楷体_GB2312"/>
      <w:sz w:val="24"/>
      <w:szCs w:val="24"/>
      <w:lang w:val="en-US" w:eastAsia="zh-CN" w:bidi="ar-SA"/>
    </w:rPr>
  </w:style>
  <w:style w:type="paragraph" w:styleId="1193">
    <w:name w:val="BioQuote Tekst"/>
    <w:basedOn w:val="798"/>
    <w:link w:val="798"/>
    <w:pPr>
      <w:ind w:right="-1"/>
    </w:pPr>
    <w:rPr>
      <w:rFonts w:ascii="Arial" w:hAnsi="Arial" w:eastAsia="宋体" w:cs="Times New Roman"/>
      <w:sz w:val="22"/>
      <w:szCs w:val="20"/>
      <w:lang w:eastAsia="en-US"/>
    </w:rPr>
  </w:style>
  <w:style w:type="paragraph" w:styleId="1194">
    <w:name w:val="标题2"/>
    <w:basedOn w:val="798"/>
    <w:next w:val="798"/>
    <w:link w:val="798"/>
    <w:pPr>
      <w:jc w:val="center"/>
    </w:pPr>
    <w:rPr>
      <w:rFonts w:ascii="Times New Roman" w:hAnsi="Times New Roman" w:eastAsia="方正楷体_GBK" w:cs="Times New Roman"/>
      <w:szCs w:val="24"/>
    </w:rPr>
  </w:style>
  <w:style w:type="paragraph" w:styleId="1195">
    <w:name w:val="Table Text"/>
    <w:link w:val="798"/>
    <w:pPr>
      <w:jc w:val="center"/>
      <w:spacing w:after="80"/>
    </w:pPr>
    <w:rPr>
      <w:rFonts w:ascii="仿宋_GB2312" w:hAnsi="宋体" w:eastAsia="仿宋_GB2312"/>
      <w:sz w:val="24"/>
      <w:lang w:val="en-US" w:eastAsia="zh-CN" w:bidi="ar-SA"/>
    </w:rPr>
  </w:style>
  <w:style w:type="paragraph" w:styleId="1196">
    <w:name w:val="HTML 预先格式化"/>
    <w:basedOn w:val="798"/>
    <w:link w:val="7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97">
    <w:name w:val="正文 第一章"/>
    <w:basedOn w:val="798"/>
    <w:next w:val="1190"/>
    <w:link w:val="798"/>
    <w:pPr>
      <w:ind w:left="9351" w:hanging="420"/>
      <w:jc w:val="center"/>
      <w:pageBreakBefore/>
      <w:spacing w:before="240" w:after="240" w:line="480" w:lineRule="auto"/>
      <w:outlineLvl w:val="0"/>
    </w:pPr>
    <w:rPr>
      <w:rFonts w:ascii="黑体" w:hAnsi="宋体" w:eastAsia="黑体" w:cs="Times New Roman"/>
      <w:sz w:val="36"/>
    </w:rPr>
  </w:style>
  <w:style w:type="paragraph" w:styleId="1198">
    <w:name w:val="默认段落字体 Para Char Char Char Char Char Char Char Char Char1 Char Char Char Char Char Char Char"/>
    <w:basedOn w:val="850"/>
    <w:link w:val="798"/>
    <w:pPr>
      <w:shd w:val="clear" w:color="auto" w:fill="000080"/>
    </w:pPr>
    <w:rPr>
      <w:rFonts w:ascii="Tahoma" w:hAnsi="Tahoma" w:eastAsia="宋体" w:cs="Times New Roman"/>
      <w:sz w:val="24"/>
      <w:szCs w:val="24"/>
    </w:rPr>
  </w:style>
  <w:style w:type="character" w:styleId="1199">
    <w:name w:val="日期 字符"/>
    <w:link w:val="798"/>
    <w:rPr>
      <w:rFonts w:ascii="Times New Roman" w:hAnsi="Times New Roman" w:eastAsia="宋体" w:cs="Times New Roman"/>
      <w:sz w:val="24"/>
      <w:lang w:val="en-US" w:eastAsia="zh-CN" w:bidi="ar-SA"/>
    </w:rPr>
  </w:style>
  <w:style w:type="character" w:styleId="1200">
    <w:name w:val="正文文本 字符"/>
    <w:link w:val="798"/>
    <w:rPr>
      <w:rFonts w:ascii="楷体_GB2312" w:hAnsi="Arial" w:eastAsia="楷体_GB2312" w:cs="Times New Roman"/>
      <w:sz w:val="28"/>
    </w:rPr>
  </w:style>
  <w:style w:type="paragraph" w:styleId="1201">
    <w:name w:val="列出段落21"/>
    <w:basedOn w:val="798"/>
    <w:link w:val="798"/>
    <w:pPr>
      <w:ind w:firstLine="420"/>
    </w:pPr>
    <w:rPr>
      <w:rFonts w:ascii="Times New Roman" w:hAnsi="Times New Roman" w:eastAsia="宋体" w:cs="Times New Roman"/>
    </w:rPr>
  </w:style>
  <w:style w:type="paragraph" w:styleId="1202">
    <w:name w:val="列出段落3"/>
    <w:basedOn w:val="798"/>
    <w:link w:val="798"/>
    <w:pPr>
      <w:ind w:firstLine="420"/>
    </w:pPr>
    <w:rPr>
      <w:rFonts w:ascii="Times New Roman" w:hAnsi="Times New Roman" w:eastAsia="宋体" w:cs="Times New Roman"/>
      <w:szCs w:val="22"/>
    </w:rPr>
  </w:style>
  <w:style w:type="character" w:styleId="1203">
    <w:name w:val="标题 2 字符"/>
    <w:link w:val="798"/>
    <w:rPr>
      <w:rFonts w:ascii="Arial" w:hAnsi="Arial" w:eastAsia="幼圆" w:cs="Times New Roman"/>
      <w:b/>
      <w:sz w:val="44"/>
    </w:rPr>
  </w:style>
  <w:style w:type="character" w:styleId="1204">
    <w:name w:val="10"/>
    <w:link w:val="798"/>
    <w:rPr>
      <w:rFonts w:ascii="Calibri" w:hAnsi="Calibri" w:eastAsia="宋体" w:cs="Calibri"/>
    </w:rPr>
  </w:style>
  <w:style w:type="character" w:styleId="1205">
    <w:name w:val="16"/>
    <w:link w:val="798"/>
    <w:rPr>
      <w:rFonts w:ascii="Calibri" w:hAnsi="Calibri" w:eastAsia="宋体" w:cs="Calibri"/>
    </w:rPr>
  </w:style>
  <w:style w:type="character" w:styleId="1206">
    <w:name w:val="15"/>
    <w:link w:val="798"/>
    <w:rPr>
      <w:rFonts w:ascii="Calibri" w:hAnsi="Calibri" w:eastAsia="宋体" w:cs="Calibri"/>
      <w:b/>
      <w:bCs/>
    </w:rPr>
  </w:style>
  <w:style w:type="paragraph" w:styleId="1207">
    <w:name w:val="标题4"/>
    <w:basedOn w:val="802"/>
    <w:link w:val="798"/>
    <w:pPr>
      <w:keepLines w:val="0"/>
      <w:keepNext w:val="0"/>
      <w:spacing w:before="0" w:after="0" w:line="360" w:lineRule="auto"/>
      <w:tabs>
        <w:tab w:val="left" w:pos="0" w:leader="none"/>
      </w:tabs>
    </w:pPr>
    <w:rPr>
      <w:rFonts w:ascii="Times New Roman" w:hAnsi="Times New Roman" w:eastAsia="仿宋_GB2312" w:cs="Times New Roman"/>
      <w:b w:val="0"/>
      <w:sz w:val="30"/>
      <w:szCs w:val="30"/>
    </w:rPr>
  </w:style>
  <w:style w:type="character" w:styleId="1208">
    <w:name w:val="正文（模板） Char Char"/>
    <w:link w:val="1209"/>
    <w:rPr>
      <w:rFonts w:ascii="宋体" w:hAnsi="宋体" w:eastAsia="Times New Roman" w:cs="Times New Roman"/>
      <w:sz w:val="24"/>
      <w:szCs w:val="24"/>
      <w:lang w:bidi="ar-SA"/>
    </w:rPr>
  </w:style>
  <w:style w:type="paragraph" w:styleId="1209">
    <w:name w:val="正文（模板）"/>
    <w:link w:val="1208"/>
    <w:pPr>
      <w:ind w:firstLine="480"/>
      <w:jc w:val="both"/>
      <w:spacing w:line="360" w:lineRule="auto"/>
    </w:pPr>
    <w:rPr>
      <w:rFonts w:ascii="宋体" w:hAnsi="宋体" w:eastAsia="Times New Roman"/>
      <w:sz w:val="24"/>
      <w:szCs w:val="24"/>
      <w:lang w:val="en-US" w:eastAsia="zh-CN" w:bidi="ar-SA"/>
    </w:rPr>
  </w:style>
  <w:style w:type="paragraph" w:styleId="1210">
    <w:name w:val="正文（缩进）"/>
    <w:basedOn w:val="798"/>
    <w:link w:val="798"/>
    <w:pPr>
      <w:ind w:firstLine="480"/>
      <w:spacing w:line="360" w:lineRule="auto"/>
      <w:tabs>
        <w:tab w:val="left" w:pos="840" w:leader="none"/>
      </w:tabs>
    </w:pPr>
    <w:rPr>
      <w:rFonts w:ascii="宋体" w:hAnsi="宋体" w:eastAsia="宋体" w:cs="Times New Roman"/>
      <w:sz w:val="24"/>
      <w:szCs w:val="24"/>
    </w:rPr>
  </w:style>
  <w:style w:type="paragraph" w:styleId="1211">
    <w:name w:val="Char11"/>
    <w:basedOn w:val="798"/>
    <w:link w:val="798"/>
    <w:rPr>
      <w:rFonts w:ascii="仿宋_GB2312" w:hAnsi="Calibri" w:eastAsia="仿宋_GB2312" w:cs="Times New Roman"/>
      <w:b/>
      <w:sz w:val="32"/>
      <w:szCs w:val="32"/>
    </w:rPr>
  </w:style>
  <w:style w:type="paragraph" w:styleId="1212">
    <w:name w:val="项目符号1 Char"/>
    <w:basedOn w:val="798"/>
    <w:link w:val="798"/>
    <w:pPr>
      <w:ind w:firstLine="200"/>
      <w:jc w:val="left"/>
      <w:spacing w:line="360" w:lineRule="auto"/>
    </w:pPr>
    <w:rPr>
      <w:rFonts w:ascii="Calibri" w:hAnsi="Calibri" w:eastAsia="宋体" w:cs="Times New Roman"/>
      <w:sz w:val="24"/>
      <w:szCs w:val="24"/>
    </w:rPr>
  </w:style>
  <w:style w:type="paragraph" w:styleId="1213">
    <w:name w:val="文档标题6"/>
    <w:basedOn w:val="804"/>
    <w:next w:val="798"/>
    <w:link w:val="798"/>
    <w:pPr>
      <w:ind w:left="1134" w:hanging="1134"/>
      <w:spacing w:before="240" w:after="64" w:line="314" w:lineRule="auto"/>
      <w:tabs>
        <w:tab w:val="left" w:pos="1134" w:leader="none"/>
        <w:tab w:val="left" w:pos="1260" w:leader="none"/>
        <w:tab w:val="left" w:pos="2880" w:leader="none"/>
      </w:tabs>
    </w:pPr>
    <w:rPr>
      <w:rFonts w:ascii="Times New Roman" w:hAnsi="Times New Roman" w:eastAsia="宋体" w:cs="Times New Roman"/>
      <w:sz w:val="24"/>
      <w:szCs w:val="24"/>
    </w:rPr>
  </w:style>
  <w:style w:type="paragraph" w:styleId="1214">
    <w:name w:val="Char Char1 Char Char Char Char Char Char Char"/>
    <w:basedOn w:val="798"/>
    <w:link w:val="798"/>
    <w:rPr>
      <w:rFonts w:ascii="Tahoma" w:hAnsi="Tahoma" w:eastAsia="宋体" w:cs="Times New Roman"/>
      <w:sz w:val="24"/>
      <w:szCs w:val="20"/>
    </w:rPr>
  </w:style>
  <w:style w:type="paragraph" w:styleId="1215">
    <w:name w:val="p2"/>
    <w:basedOn w:val="798"/>
    <w:link w:val="798"/>
    <w:pPr>
      <w:jc w:val="left"/>
      <w:spacing w:before="100" w:beforeAutospacing="1" w:after="100" w:afterAutospacing="1"/>
      <w:widowControl/>
    </w:pPr>
    <w:rPr>
      <w:rFonts w:ascii="宋体" w:hAnsi="宋体" w:eastAsia="宋体" w:cs="宋体"/>
      <w:sz w:val="24"/>
      <w:szCs w:val="24"/>
    </w:rPr>
  </w:style>
  <w:style w:type="paragraph" w:styleId="1216">
    <w:name w:val="智的方案标题2"/>
    <w:basedOn w:val="798"/>
    <w:link w:val="798"/>
    <w:pPr>
      <w:ind w:firstLine="482"/>
    </w:pPr>
    <w:rPr>
      <w:rFonts w:ascii="Calibri" w:hAnsi="Calibri" w:eastAsia="宋体" w:cs="Times New Roman"/>
      <w:b/>
      <w:sz w:val="24"/>
      <w:szCs w:val="24"/>
    </w:rPr>
  </w:style>
  <w:style w:type="paragraph" w:styleId="1217">
    <w:name w:val="标题5"/>
    <w:basedOn w:val="803"/>
    <w:link w:val="798"/>
    <w:pPr>
      <w:keepLines w:val="0"/>
      <w:keepNext w:val="0"/>
      <w:spacing w:before="0" w:after="0" w:line="360" w:lineRule="auto"/>
      <w:tabs>
        <w:tab w:val="left" w:pos="0" w:leader="none"/>
      </w:tabs>
    </w:pPr>
    <w:rPr>
      <w:rFonts w:ascii="Times New Roman" w:hAnsi="Calibri" w:eastAsia="仿宋_GB2312" w:cs="Times New Roman"/>
      <w:b w:val="0"/>
      <w:sz w:val="30"/>
      <w:szCs w:val="30"/>
    </w:rPr>
  </w:style>
  <w:style w:type="paragraph" w:styleId="1218">
    <w:name w:val="文档标题3"/>
    <w:basedOn w:val="801"/>
    <w:next w:val="798"/>
    <w:link w:val="798"/>
    <w:pPr>
      <w:ind w:left="709" w:hanging="709"/>
      <w:spacing w:before="260" w:after="260" w:line="412" w:lineRule="auto"/>
      <w:tabs>
        <w:tab w:val="left" w:pos="709" w:leader="none"/>
        <w:tab w:val="left" w:pos="2100" w:leader="none"/>
      </w:tabs>
    </w:pPr>
    <w:rPr>
      <w:rFonts w:ascii="Times New Roman" w:hAnsi="Times New Roman" w:eastAsia="宋体" w:cs="Times New Roman"/>
      <w:b/>
      <w:bCs/>
      <w:sz w:val="32"/>
      <w:szCs w:val="32"/>
    </w:rPr>
  </w:style>
  <w:style w:type="paragraph" w:styleId="1219">
    <w:name w:val="编号1"/>
    <w:basedOn w:val="798"/>
    <w:next w:val="798"/>
    <w:link w:val="798"/>
    <w:pPr>
      <w:ind w:left="1380" w:right="100" w:hanging="420"/>
      <w:jc w:val="left"/>
      <w:spacing w:line="360" w:lineRule="auto"/>
      <w:tabs>
        <w:tab w:val="left" w:pos="840" w:leader="none"/>
      </w:tabs>
    </w:pPr>
    <w:rPr>
      <w:rFonts w:ascii="Calibri" w:hAnsi="Calibri" w:eastAsia="宋体" w:cs="Times New Roman"/>
      <w:sz w:val="24"/>
      <w:szCs w:val="24"/>
    </w:rPr>
  </w:style>
  <w:style w:type="paragraph" w:styleId="1220">
    <w:name w:val="文档标题5"/>
    <w:basedOn w:val="803"/>
    <w:next w:val="798"/>
    <w:link w:val="798"/>
    <w:pPr>
      <w:ind w:left="992" w:hanging="992"/>
      <w:spacing w:before="280" w:after="290" w:line="372" w:lineRule="auto"/>
      <w:tabs>
        <w:tab w:val="left" w:pos="992" w:leader="none"/>
        <w:tab w:val="left" w:pos="2160" w:leader="none"/>
      </w:tabs>
    </w:pPr>
    <w:rPr>
      <w:rFonts w:ascii="Times New Roman" w:hAnsi="Calibri" w:eastAsia="宋体" w:cs="Times New Roman"/>
      <w:sz w:val="28"/>
      <w:szCs w:val="28"/>
    </w:rPr>
  </w:style>
  <w:style w:type="paragraph" w:styleId="1221">
    <w:name w:val="文档标题2"/>
    <w:basedOn w:val="800"/>
    <w:next w:val="798"/>
    <w:link w:val="798"/>
    <w:pPr>
      <w:ind w:left="567" w:hanging="567"/>
      <w:spacing w:before="260" w:after="260" w:line="410" w:lineRule="auto"/>
      <w:tabs>
        <w:tab w:val="left" w:pos="567" w:leader="none"/>
      </w:tabs>
    </w:pPr>
    <w:rPr>
      <w:rFonts w:ascii="Times New Roman" w:hAnsi="Times New Roman" w:eastAsia="宋体" w:cs="Times New Roman"/>
      <w:b/>
      <w:bCs/>
      <w:sz w:val="36"/>
      <w:szCs w:val="36"/>
    </w:rPr>
  </w:style>
  <w:style w:type="paragraph" w:styleId="1222">
    <w:name w:val="Default"/>
    <w:link w:val="798"/>
    <w:pPr>
      <w:widowControl w:val="off"/>
    </w:pPr>
    <w:rPr>
      <w:rFonts w:ascii="Calibri" w:hAnsi="Calibri"/>
      <w:lang w:val="en-US" w:eastAsia="zh-CN" w:bidi="ar-SA"/>
    </w:rPr>
  </w:style>
  <w:style w:type="paragraph" w:styleId="1223">
    <w:name w:val=".y.."/>
    <w:basedOn w:val="1222"/>
    <w:next w:val="1222"/>
    <w:link w:val="798"/>
    <w:pPr>
      <w:numPr>
        <w:ilvl w:val="4"/>
        <w:numId w:val="5"/>
      </w:numPr>
      <w:ind w:left="0" w:firstLine="0"/>
    </w:pPr>
    <w:rPr>
      <w:rFonts w:ascii="Times New Roman" w:hAnsi="Times New Roman" w:eastAsia="宋体" w:cs="Times New Roman"/>
      <w:szCs w:val="24"/>
    </w:rPr>
  </w:style>
  <w:style w:type="paragraph" w:styleId="1224">
    <w:name w:val="样式 样式 标题1 + 行距: 单倍行距 + 段前: 7.8 磅 段后: 7.8 磅"/>
    <w:basedOn w:val="798"/>
    <w:link w:val="798"/>
    <w:pPr>
      <w:ind w:firstLine="288"/>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225">
    <w:name w:val="项目排列"/>
    <w:basedOn w:val="798"/>
    <w:link w:val="798"/>
    <w:pPr>
      <w:numPr>
        <w:ilvl w:val="0"/>
        <w:numId w:val="6"/>
      </w:numPr>
      <w:spacing w:line="300" w:lineRule="auto"/>
      <w:tabs>
        <w:tab w:val="left" w:pos="312" w:leader="none"/>
        <w:tab w:val="left" w:pos="312" w:leader="none"/>
        <w:tab w:val="left" w:pos="900" w:leader="none"/>
      </w:tabs>
    </w:pPr>
    <w:rPr>
      <w:rFonts w:ascii="Calibri" w:hAnsi="Calibri" w:eastAsia="宋体" w:cs="Times New Roman"/>
      <w:sz w:val="24"/>
      <w:szCs w:val="24"/>
    </w:rPr>
  </w:style>
  <w:style w:type="paragraph" w:styleId="1226">
    <w:name w:val="正文（标记）"/>
    <w:basedOn w:val="798"/>
    <w:link w:val="798"/>
    <w:pPr>
      <w:ind w:left="3360"/>
      <w:tabs>
        <w:tab w:val="left" w:pos="312" w:leader="none"/>
      </w:tabs>
    </w:pPr>
    <w:rPr>
      <w:rFonts w:ascii="Calibri" w:hAnsi="Calibri" w:eastAsia="宋体" w:cs="Times New Roman"/>
      <w:sz w:val="24"/>
      <w:szCs w:val="24"/>
    </w:rPr>
  </w:style>
  <w:style w:type="paragraph" w:styleId="1227">
    <w:name w:val="文档标题4"/>
    <w:basedOn w:val="802"/>
    <w:next w:val="798"/>
    <w:link w:val="798"/>
    <w:pPr>
      <w:ind w:left="851" w:hanging="851"/>
      <w:spacing w:before="280" w:after="290" w:line="372" w:lineRule="auto"/>
      <w:tabs>
        <w:tab w:val="left" w:pos="851" w:leader="none"/>
        <w:tab w:val="left" w:pos="1440" w:leader="none"/>
      </w:tabs>
    </w:pPr>
    <w:rPr>
      <w:rFonts w:ascii="Times New Roman" w:hAnsi="Times New Roman" w:eastAsia="宋体" w:cs="Times New Roman"/>
      <w:sz w:val="30"/>
      <w:szCs w:val="28"/>
    </w:rPr>
  </w:style>
  <w:style w:type="paragraph" w:styleId="1228">
    <w:name w:val="样式 小四 段前: 6 磅 段后: 6 磅 行距: 1.5 倍行距"/>
    <w:basedOn w:val="798"/>
    <w:link w:val="798"/>
    <w:pPr>
      <w:ind w:firstLine="480"/>
      <w:spacing w:before="120" w:after="120" w:line="360" w:lineRule="auto"/>
    </w:pPr>
    <w:rPr>
      <w:rFonts w:ascii="宋体" w:hAnsi="宋体" w:eastAsia="宋体" w:cs="宋体"/>
      <w:sz w:val="24"/>
      <w:szCs w:val="20"/>
    </w:rPr>
  </w:style>
  <w:style w:type="paragraph" w:styleId="1229">
    <w:name w:val="标题8"/>
    <w:basedOn w:val="806"/>
    <w:link w:val="798"/>
    <w:pPr>
      <w:ind w:firstLine="200"/>
      <w:keepLines w:val="0"/>
      <w:keepNext w:val="0"/>
      <w:spacing w:before="0" w:after="0" w:line="360" w:lineRule="auto"/>
      <w:tabs>
        <w:tab w:val="left" w:pos="0" w:leader="none"/>
      </w:tabs>
    </w:pPr>
    <w:rPr>
      <w:rFonts w:ascii="Times New Roman" w:hAnsi="Times New Roman" w:eastAsia="仿宋_GB2312" w:cs="Times New Roman"/>
      <w:i w:val="0"/>
      <w:iCs w:val="0"/>
      <w:sz w:val="30"/>
      <w:szCs w:val="24"/>
    </w:rPr>
  </w:style>
  <w:style w:type="paragraph" w:styleId="1230">
    <w:name w:val="列出段落11"/>
    <w:basedOn w:val="798"/>
    <w:link w:val="798"/>
    <w:pPr>
      <w:ind w:firstLine="420"/>
    </w:pPr>
    <w:rPr>
      <w:rFonts w:ascii="Calibri" w:hAnsi="Calibri" w:eastAsia="宋体" w:cs="Times New Roman"/>
      <w:szCs w:val="22"/>
    </w:rPr>
  </w:style>
  <w:style w:type="paragraph" w:styleId="1231">
    <w:name w:val="标题6"/>
    <w:basedOn w:val="804"/>
    <w:link w:val="798"/>
    <w:pPr>
      <w:ind w:firstLine="200"/>
      <w:keepLines w:val="0"/>
      <w:keepNext w:val="0"/>
      <w:spacing w:before="0" w:after="0" w:line="360" w:lineRule="auto"/>
      <w:tabs>
        <w:tab w:val="left" w:pos="0" w:leader="none"/>
      </w:tabs>
    </w:pPr>
    <w:rPr>
      <w:rFonts w:ascii="Times New Roman" w:hAnsi="Times New Roman" w:eastAsia="仿宋_GB2312" w:cs="Times New Roman"/>
      <w:b w:val="0"/>
      <w:sz w:val="30"/>
      <w:szCs w:val="24"/>
    </w:rPr>
  </w:style>
  <w:style w:type="paragraph" w:styleId="1232">
    <w:name w:val="（空）多级符号"/>
    <w:basedOn w:val="798"/>
    <w:link w:val="798"/>
    <w:pPr>
      <w:ind w:left="2415" w:hanging="420"/>
      <w:spacing w:line="360" w:lineRule="auto"/>
      <w:tabs>
        <w:tab w:val="left" w:pos="0" w:leader="none"/>
        <w:tab w:val="left" w:pos="360" w:leader="none"/>
      </w:tabs>
    </w:pPr>
    <w:rPr>
      <w:rFonts w:ascii="仿宋_GB2312" w:hAnsi="宋体" w:eastAsia="仿宋_GB2312" w:cs="Times New Roman"/>
      <w:sz w:val="28"/>
      <w:szCs w:val="28"/>
    </w:rPr>
  </w:style>
  <w:style w:type="paragraph" w:styleId="1233">
    <w:name w:val="标题9"/>
    <w:basedOn w:val="807"/>
    <w:link w:val="798"/>
    <w:pPr>
      <w:ind w:firstLine="200"/>
      <w:keepLines w:val="0"/>
      <w:keepNext w:val="0"/>
      <w:spacing w:before="0" w:after="0" w:line="360" w:lineRule="auto"/>
      <w:tabs>
        <w:tab w:val="left" w:pos="0" w:leader="none"/>
        <w:tab w:val="left" w:pos="312" w:leader="none"/>
      </w:tabs>
    </w:pPr>
    <w:rPr>
      <w:rFonts w:ascii="Times New Roman" w:hAnsi="Times New Roman" w:eastAsia="仿宋_GB2312" w:cs="Times New Roman"/>
      <w:i w:val="0"/>
      <w:iCs w:val="0"/>
      <w:sz w:val="30"/>
    </w:rPr>
  </w:style>
  <w:style w:type="paragraph" w:styleId="1234">
    <w:name w:val="Blockquote"/>
    <w:basedOn w:val="798"/>
    <w:link w:val="798"/>
    <w:pPr>
      <w:ind w:left="360" w:right="360"/>
      <w:jc w:val="left"/>
      <w:spacing w:before="100" w:after="100"/>
    </w:pPr>
    <w:rPr>
      <w:rFonts w:ascii="Calibri" w:hAnsi="Calibri" w:eastAsia="宋体" w:cs="Times New Roman"/>
      <w:sz w:val="24"/>
      <w:szCs w:val="20"/>
    </w:rPr>
  </w:style>
  <w:style w:type="paragraph" w:styleId="1235">
    <w:name w:val="文档标题1"/>
    <w:basedOn w:val="799"/>
    <w:next w:val="798"/>
    <w:link w:val="798"/>
    <w:pPr>
      <w:ind w:left="425" w:hanging="425"/>
      <w:spacing w:before="340" w:after="330" w:line="576" w:lineRule="auto"/>
      <w:tabs>
        <w:tab w:val="left" w:pos="425" w:leader="none"/>
      </w:tabs>
    </w:pPr>
    <w:rPr>
      <w:rFonts w:ascii="Calibri" w:hAnsi="Calibri" w:eastAsia="宋体" w:cs="Times New Roman"/>
      <w:b/>
      <w:bCs/>
      <w:sz w:val="44"/>
      <w:szCs w:val="44"/>
    </w:rPr>
  </w:style>
  <w:style w:type="paragraph" w:styleId="1236">
    <w:name w:val="Char Char 字元 字元 字元 Char Char Char Char"/>
    <w:basedOn w:val="798"/>
    <w:link w:val="798"/>
    <w:pPr>
      <w:spacing w:line="360" w:lineRule="auto"/>
    </w:pPr>
    <w:rPr>
      <w:rFonts w:ascii="Calibri" w:hAnsi="Calibri" w:eastAsia="宋体" w:cs="Times New Roman"/>
      <w:sz w:val="24"/>
      <w:szCs w:val="20"/>
    </w:rPr>
  </w:style>
  <w:style w:type="character" w:styleId="1237">
    <w:name w:val="正文（缩进） Char"/>
    <w:link w:val="798"/>
    <w:rPr>
      <w:rFonts w:ascii="宋体" w:hAnsi="宋体" w:eastAsia="宋体" w:cs="Times New Roman"/>
      <w:sz w:val="24"/>
      <w:szCs w:val="24"/>
      <w:lang w:val="en-US" w:eastAsia="zh-CN" w:bidi="ar-SA"/>
    </w:rPr>
  </w:style>
  <w:style w:type="character" w:styleId="1238">
    <w:name w:val="Char Char5"/>
    <w:link w:val="798"/>
    <w:rPr>
      <w:rFonts w:ascii="Times New Roman" w:hAnsi="Times New Roman" w:eastAsia="宋体" w:cs="Times New Roman"/>
    </w:rPr>
  </w:style>
  <w:style w:type="character" w:styleId="1239">
    <w:name w:val="正文（标记） Char2"/>
    <w:link w:val="798"/>
    <w:rPr>
      <w:rFonts w:ascii="Times New Roman" w:hAnsi="Times New Roman" w:eastAsia="宋体" w:cs="Times New Roman"/>
      <w:sz w:val="24"/>
      <w:szCs w:val="24"/>
      <w:lang w:val="en-US" w:eastAsia="zh-CN" w:bidi="ar-SA"/>
    </w:rPr>
  </w:style>
  <w:style w:type="character" w:styleId="1240">
    <w:name w:val="样式 小四 段前: 6 磅 段后: 6 磅 行距: 1.5 倍行距 Char"/>
    <w:link w:val="798"/>
    <w:rPr>
      <w:rFonts w:ascii="宋体" w:hAnsi="宋体" w:eastAsia="宋体" w:cs="宋体"/>
      <w:sz w:val="24"/>
      <w:lang w:val="en-US" w:eastAsia="zh-CN" w:bidi="ar-SA"/>
    </w:rPr>
  </w:style>
  <w:style w:type="paragraph" w:styleId="1241">
    <w:name w:val="编号，小四"/>
    <w:basedOn w:val="798"/>
    <w:link w:val="798"/>
    <w:pPr>
      <w:numPr>
        <w:ilvl w:val="0"/>
        <w:numId w:val="7"/>
      </w:numPr>
      <w:ind w:left="0" w:firstLine="0"/>
      <w:spacing w:line="360" w:lineRule="auto"/>
    </w:pPr>
    <w:rPr>
      <w:rFonts w:ascii="宋体" w:hAnsi="宋体" w:eastAsia="宋体" w:cs="Times New Roman"/>
      <w:sz w:val="24"/>
      <w:szCs w:val="20"/>
    </w:rPr>
  </w:style>
  <w:style w:type="paragraph" w:styleId="1242">
    <w:name w:val="编号5"/>
    <w:basedOn w:val="1241"/>
    <w:next w:val="798"/>
    <w:link w:val="798"/>
    <w:pPr>
      <w:numPr>
        <w:ilvl w:val="0"/>
        <w:numId w:val="0"/>
      </w:numPr>
      <w:ind w:left="840" w:hanging="420"/>
      <w:tabs>
        <w:tab w:val="left" w:pos="312" w:leader="none"/>
      </w:tabs>
    </w:pPr>
    <w:rPr>
      <w:rFonts w:ascii="Times New Roman" w:hAnsi="Times New Roman" w:eastAsia="宋体" w:cs="Times New Roman"/>
    </w:rPr>
  </w:style>
  <w:style w:type="paragraph" w:styleId="1243">
    <w:name w:val="章标题"/>
    <w:next w:val="798"/>
    <w:link w:val="798"/>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44">
    <w:name w:val="一级条标题"/>
    <w:basedOn w:val="1243"/>
    <w:next w:val="1163"/>
    <w:link w:val="798"/>
    <w:pPr>
      <w:ind w:left="907" w:hanging="907"/>
      <w:spacing w:before="0" w:after="0"/>
      <w:tabs>
        <w:tab w:val="left" w:pos="810" w:leader="none"/>
        <w:tab w:val="left" w:pos="810" w:leader="none"/>
        <w:tab w:val="left" w:pos="907" w:leader="none"/>
        <w:tab w:val="left" w:pos="1265" w:leader="none"/>
        <w:tab w:val="left" w:pos="1265" w:leader="none"/>
      </w:tabs>
      <w:outlineLvl w:val="2"/>
    </w:pPr>
    <w:rPr>
      <w:rFonts w:ascii="Times New Roman" w:hAnsi="宋体" w:eastAsia="宋体" w:cs="Times New Roman"/>
      <w:sz w:val="20"/>
      <w:szCs w:val="20"/>
    </w:rPr>
  </w:style>
  <w:style w:type="character" w:styleId="1245">
    <w:name w:val="ca-21"/>
    <w:link w:val="798"/>
    <w:rPr>
      <w:rFonts w:ascii="宋体" w:hAnsi="Times New Roman" w:eastAsia="宋体" w:cs="Times New Roman"/>
      <w:sz w:val="21"/>
    </w:rPr>
  </w:style>
  <w:style w:type="paragraph" w:styleId="1246">
    <w:name w:val="UserStyle_16"/>
    <w:basedOn w:val="798"/>
    <w:link w:val="79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18"/>
      <w:szCs w:val="18"/>
    </w:rPr>
  </w:style>
  <w:style w:type="paragraph" w:styleId="1247">
    <w:name w:val="正文11"/>
    <w:next w:val="798"/>
    <w:link w:val="798"/>
    <w:pPr>
      <w:jc w:val="both"/>
      <w:widowControl w:val="off"/>
    </w:pPr>
    <w:rPr>
      <w:sz w:val="21"/>
      <w:szCs w:val="24"/>
      <w:lang w:val="en-US" w:eastAsia="zh-CN" w:bidi="ar-SA"/>
    </w:rPr>
  </w:style>
  <w:style w:type="character" w:styleId="1248">
    <w:name w:val="font61"/>
    <w:link w:val="798"/>
    <w:rPr>
      <w:rFonts w:ascii="宋体" w:hAnsi="宋体" w:eastAsia="宋体" w:cs="宋体"/>
      <w:b/>
      <w:bCs/>
      <w:color w:val="000000"/>
      <w:sz w:val="26"/>
      <w:szCs w:val="26"/>
      <w:u w:val="none"/>
    </w:rPr>
  </w:style>
  <w:style w:type="character" w:styleId="1249">
    <w:name w:val="font71"/>
    <w:link w:val="798"/>
    <w:rPr>
      <w:rFonts w:ascii="宋体" w:hAnsi="宋体" w:eastAsia="宋体" w:cs="宋体"/>
      <w:color w:val="000000"/>
      <w:sz w:val="26"/>
      <w:szCs w:val="26"/>
      <w:u w:val="none"/>
    </w:rPr>
  </w:style>
  <w:style w:type="character" w:styleId="1250">
    <w:name w:val="font81"/>
    <w:link w:val="798"/>
    <w:rPr>
      <w:rFonts w:ascii="宋体" w:hAnsi="宋体" w:eastAsia="宋体" w:cs="宋体"/>
      <w:color w:val="000000"/>
      <w:sz w:val="26"/>
      <w:szCs w:val="26"/>
      <w:u w:val="none"/>
    </w:rPr>
  </w:style>
  <w:style w:type="character" w:styleId="1251">
    <w:name w:val="font51"/>
    <w:link w:val="798"/>
    <w:rPr>
      <w:rFonts w:ascii="宋体" w:hAnsi="宋体" w:eastAsia="宋体" w:cs="宋体"/>
      <w:color w:val="000000"/>
      <w:sz w:val="28"/>
      <w:szCs w:val="28"/>
      <w:u w:val="none"/>
    </w:rPr>
  </w:style>
  <w:style w:type="character" w:styleId="1252">
    <w:name w:val="font91"/>
    <w:link w:val="798"/>
    <w:rPr>
      <w:rFonts w:ascii="宋体" w:hAnsi="宋体" w:eastAsia="宋体" w:cs="宋体"/>
      <w:color w:val="000000"/>
      <w:sz w:val="26"/>
      <w:szCs w:val="26"/>
      <w:u w:val="none"/>
    </w:rPr>
  </w:style>
  <w:style w:type="character" w:styleId="1253">
    <w:name w:val="font101"/>
    <w:link w:val="798"/>
    <w:rPr>
      <w:rFonts w:ascii="宋体" w:hAnsi="宋体" w:eastAsia="宋体" w:cs="宋体"/>
      <w:color w:val="000000"/>
      <w:sz w:val="28"/>
      <w:szCs w:val="28"/>
      <w:u w:val="none"/>
    </w:rPr>
  </w:style>
  <w:style w:type="character" w:styleId="1254">
    <w:name w:val="font112"/>
    <w:link w:val="798"/>
    <w:rPr>
      <w:rFonts w:ascii="宋体" w:hAnsi="宋体" w:eastAsia="宋体" w:cs="宋体"/>
      <w:color w:val="000000"/>
      <w:sz w:val="22"/>
      <w:szCs w:val="22"/>
      <w:u w:val="none"/>
    </w:rPr>
  </w:style>
  <w:style w:type="character" w:styleId="1255">
    <w:name w:val="font121"/>
    <w:link w:val="798"/>
    <w:rPr>
      <w:rFonts w:ascii="宋体" w:hAnsi="宋体" w:eastAsia="宋体" w:cs="宋体"/>
      <w:color w:val="000000"/>
      <w:sz w:val="24"/>
      <w:szCs w:val="24"/>
      <w:u w:val="none"/>
    </w:rPr>
  </w:style>
  <w:style w:type="character" w:styleId="1256">
    <w:name w:val="font11"/>
    <w:link w:val="798"/>
    <w:rPr>
      <w:rFonts w:hint="eastAsia" w:ascii="仿宋" w:hAnsi="仿宋" w:eastAsia="仿宋" w:cs="仿宋"/>
      <w:color w:val="000000"/>
      <w:sz w:val="20"/>
      <w:szCs w:val="20"/>
      <w:u w:val="none"/>
    </w:rPr>
  </w:style>
  <w:style w:type="character" w:styleId="1257">
    <w:name w:val="font01"/>
    <w:link w:val="798"/>
    <w:rPr>
      <w:rFonts w:hint="eastAsia" w:ascii="宋体" w:hAnsi="宋体" w:eastAsia="宋体" w:cs="宋体"/>
      <w:color w:val="000000"/>
      <w:sz w:val="21"/>
      <w:szCs w:val="21"/>
      <w:u w:val="none"/>
    </w:rPr>
  </w:style>
  <w:style w:type="paragraph" w:styleId="1258">
    <w:name w:val="_Style 462"/>
    <w:basedOn w:val="856"/>
    <w:next w:val="898"/>
    <w:link w:val="798"/>
    <w:pPr>
      <w:ind w:firstLine="420"/>
    </w:pPr>
    <w:rPr>
      <w:rFonts w:ascii="Calibri" w:hAnsi="Calibri" w:eastAsia="宋体" w:cs="Times New Roman"/>
    </w:rPr>
  </w:style>
  <w:style w:type="character" w:styleId="1259" w:default="1">
    <w:name w:val="Default Paragraph Font"/>
    <w:uiPriority w:val="1"/>
    <w:semiHidden/>
    <w:unhideWhenUsed/>
  </w:style>
  <w:style w:type="numbering" w:styleId="1260" w:default="1">
    <w:name w:val="No List"/>
    <w:uiPriority w:val="99"/>
    <w:semiHidden/>
    <w:unhideWhenUsed/>
  </w:style>
  <w:style w:type="table" w:styleId="12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王艳</cp:lastModifiedBy>
  <cp:revision>18</cp:revision>
  <dcterms:created xsi:type="dcterms:W3CDTF">2025-11-14T07:33:00Z</dcterms:created>
  <dcterms:modified xsi:type="dcterms:W3CDTF">2025-11-18T06:31:01Z</dcterms:modified>
  <cp:version>917504</cp:version>
</cp:coreProperties>
</file>